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D5D" w:rsidRDefault="00622D5D" w:rsidP="00622D5D">
      <w:pPr>
        <w:ind w:firstLine="4962"/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 xml:space="preserve">Bod č. </w:t>
      </w:r>
    </w:p>
    <w:p w:rsidR="00622D5D" w:rsidRDefault="00622D5D" w:rsidP="00622D5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622D5D" w:rsidRDefault="00622D5D" w:rsidP="00622D5D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4E776D" w:rsidP="00622D5D">
      <w:pPr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0B229E" w:rsidRPr="006A3216">
        <w:rPr>
          <w:rFonts w:ascii="Arial" w:hAnsi="Arial" w:cs="Arial"/>
        </w:rPr>
        <w:t xml:space="preserve">. </w:t>
      </w:r>
      <w:r w:rsidR="00AD348D">
        <w:rPr>
          <w:rFonts w:ascii="Arial" w:hAnsi="Arial" w:cs="Arial"/>
        </w:rPr>
        <w:t>októbra</w:t>
      </w:r>
      <w:r>
        <w:rPr>
          <w:rFonts w:ascii="Arial" w:hAnsi="Arial" w:cs="Arial"/>
        </w:rPr>
        <w:t xml:space="preserve"> 2015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Pr="0013733E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622D5D" w:rsidP="00622D5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622D5D" w:rsidRDefault="00622D5D" w:rsidP="00622D5D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22D5D" w:rsidRDefault="00622D5D" w:rsidP="00622D5D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622D5D" w:rsidRDefault="00622D5D" w:rsidP="00622D5D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udelenie ocenení Bratislavského</w:t>
      </w:r>
      <w:r w:rsidR="004E776D">
        <w:rPr>
          <w:rFonts w:ascii="Arial" w:hAnsi="Arial" w:cs="Arial"/>
          <w:b/>
        </w:rPr>
        <w:t xml:space="preserve"> samosprávneho kraja za rok 2015</w:t>
      </w:r>
    </w:p>
    <w:p w:rsidR="00622D5D" w:rsidRDefault="00622D5D" w:rsidP="00622D5D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622D5D" w:rsidP="00622D5D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Pavol Frešo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Predseda BSK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Prílohy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Peter Húska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komunikácie a propagácie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Eva Dukátová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Referentka Oddelenia propagácie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622D5D" w:rsidRPr="0013733E" w:rsidRDefault="00622D5D" w:rsidP="00622D5D">
      <w:pPr>
        <w:jc w:val="center"/>
        <w:rPr>
          <w:rFonts w:ascii="Arial" w:hAnsi="Arial" w:cs="Arial"/>
          <w:sz w:val="22"/>
          <w:szCs w:val="22"/>
        </w:rPr>
      </w:pPr>
      <w:r w:rsidRPr="0013733E">
        <w:rPr>
          <w:rFonts w:ascii="Arial" w:hAnsi="Arial" w:cs="Arial"/>
          <w:sz w:val="22"/>
          <w:szCs w:val="22"/>
        </w:rPr>
        <w:t>(</w:t>
      </w:r>
      <w:r w:rsidR="00AD348D">
        <w:rPr>
          <w:rFonts w:ascii="Arial" w:hAnsi="Arial" w:cs="Arial"/>
          <w:sz w:val="22"/>
          <w:szCs w:val="22"/>
        </w:rPr>
        <w:t>október</w:t>
      </w:r>
      <w:r w:rsidR="004E776D">
        <w:rPr>
          <w:rFonts w:ascii="Arial" w:hAnsi="Arial" w:cs="Arial"/>
          <w:sz w:val="22"/>
          <w:szCs w:val="22"/>
        </w:rPr>
        <w:t xml:space="preserve"> 2015</w:t>
      </w:r>
      <w:r w:rsidRPr="0013733E">
        <w:rPr>
          <w:rFonts w:ascii="Arial" w:hAnsi="Arial" w:cs="Arial"/>
          <w:sz w:val="22"/>
          <w:szCs w:val="22"/>
        </w:rPr>
        <w:t>)</w:t>
      </w:r>
    </w:p>
    <w:p w:rsidR="006A3216" w:rsidRDefault="00622D5D" w:rsidP="00622D5D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622D5D" w:rsidRDefault="00622D5D" w:rsidP="00622D5D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ab/>
      </w:r>
    </w:p>
    <w:p w:rsidR="004E776D" w:rsidRPr="00C3243C" w:rsidRDefault="004E776D" w:rsidP="004E776D">
      <w:pPr>
        <w:jc w:val="center"/>
        <w:rPr>
          <w:rFonts w:asciiTheme="minorHAnsi" w:hAnsiTheme="minorHAnsi" w:cs="Arial"/>
          <w:spacing w:val="70"/>
        </w:rPr>
      </w:pPr>
      <w:r w:rsidRPr="00C3243C">
        <w:rPr>
          <w:rFonts w:asciiTheme="minorHAnsi" w:hAnsiTheme="minorHAnsi" w:cs="Arial"/>
          <w:spacing w:val="70"/>
        </w:rPr>
        <w:lastRenderedPageBreak/>
        <w:t>Návrh uznesenia</w:t>
      </w:r>
    </w:p>
    <w:p w:rsidR="004E776D" w:rsidRPr="00C3243C" w:rsidRDefault="004E776D" w:rsidP="004E776D">
      <w:pPr>
        <w:jc w:val="center"/>
        <w:rPr>
          <w:rFonts w:asciiTheme="minorHAnsi" w:hAnsiTheme="minorHAnsi" w:cs="Arial"/>
          <w:spacing w:val="70"/>
        </w:rPr>
      </w:pPr>
    </w:p>
    <w:p w:rsidR="004E776D" w:rsidRPr="00C3243C" w:rsidRDefault="004E776D" w:rsidP="004E776D">
      <w:pPr>
        <w:rPr>
          <w:rFonts w:asciiTheme="minorHAnsi" w:hAnsiTheme="minorHAnsi" w:cs="Arial"/>
          <w:sz w:val="22"/>
          <w:szCs w:val="22"/>
        </w:rPr>
      </w:pPr>
    </w:p>
    <w:p w:rsidR="004E776D" w:rsidRPr="00C3243C" w:rsidRDefault="004E776D" w:rsidP="004E776D">
      <w:pPr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UZNESENIE č. ........... / 2015</w:t>
      </w:r>
    </w:p>
    <w:p w:rsidR="004E776D" w:rsidRPr="00C3243C" w:rsidRDefault="004E776D" w:rsidP="004E776D">
      <w:pPr>
        <w:jc w:val="center"/>
        <w:rPr>
          <w:rFonts w:asciiTheme="minorHAnsi" w:hAnsiTheme="minorHAnsi" w:cs="Arial"/>
          <w:color w:val="FF0000"/>
          <w:sz w:val="20"/>
          <w:szCs w:val="20"/>
        </w:rPr>
      </w:pPr>
    </w:p>
    <w:p w:rsidR="004E776D" w:rsidRPr="00C3243C" w:rsidRDefault="004E776D" w:rsidP="004E776D">
      <w:pPr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zo dňa 28. 10. 2015</w:t>
      </w:r>
    </w:p>
    <w:p w:rsidR="004E776D" w:rsidRPr="00C3243C" w:rsidRDefault="004E776D" w:rsidP="004E776D">
      <w:pPr>
        <w:jc w:val="center"/>
        <w:rPr>
          <w:rFonts w:asciiTheme="minorHAnsi" w:hAnsiTheme="minorHAnsi" w:cs="Arial"/>
        </w:rPr>
      </w:pPr>
    </w:p>
    <w:p w:rsidR="004E776D" w:rsidRPr="00C3243C" w:rsidRDefault="004E776D" w:rsidP="004E776D">
      <w:pPr>
        <w:jc w:val="center"/>
        <w:rPr>
          <w:rFonts w:asciiTheme="minorHAnsi" w:hAnsiTheme="minorHAnsi" w:cs="Arial"/>
        </w:rPr>
      </w:pPr>
    </w:p>
    <w:p w:rsidR="004E776D" w:rsidRPr="00C3243C" w:rsidRDefault="004E776D" w:rsidP="004E776D">
      <w:pPr>
        <w:jc w:val="both"/>
        <w:rPr>
          <w:rFonts w:asciiTheme="minorHAnsi" w:hAnsiTheme="minorHAnsi" w:cs="Arial"/>
        </w:rPr>
      </w:pPr>
      <w:r w:rsidRPr="00C3243C">
        <w:rPr>
          <w:rFonts w:asciiTheme="minorHAnsi" w:hAnsiTheme="minorHAnsi" w:cs="Arial"/>
          <w:sz w:val="22"/>
          <w:szCs w:val="22"/>
        </w:rPr>
        <w:t>Zastupiteľstvo Bratislavského samosprávneho kraja po prerokovaní materiálu</w:t>
      </w:r>
      <w:r w:rsidRPr="00C3243C">
        <w:rPr>
          <w:rFonts w:asciiTheme="minorHAnsi" w:hAnsiTheme="minorHAnsi" w:cs="Arial"/>
        </w:rPr>
        <w:t xml:space="preserve"> </w:t>
      </w:r>
      <w:r w:rsidRPr="00C3243C">
        <w:rPr>
          <w:rFonts w:asciiTheme="minorHAnsi" w:hAnsiTheme="minorHAnsi" w:cs="Arial"/>
          <w:sz w:val="22"/>
          <w:szCs w:val="22"/>
        </w:rPr>
        <w:t>v súlade so Štatútom ocenení Bratislavského samosprávneho kraja</w:t>
      </w:r>
    </w:p>
    <w:p w:rsidR="004E776D" w:rsidRPr="00C3243C" w:rsidRDefault="004E776D" w:rsidP="004E776D">
      <w:pPr>
        <w:jc w:val="both"/>
        <w:rPr>
          <w:rFonts w:asciiTheme="minorHAnsi" w:hAnsiTheme="minorHAnsi" w:cs="Arial"/>
          <w:sz w:val="22"/>
          <w:szCs w:val="22"/>
        </w:rPr>
      </w:pPr>
    </w:p>
    <w:p w:rsidR="004E776D" w:rsidRPr="00C3243C" w:rsidRDefault="004E776D" w:rsidP="004E776D">
      <w:pPr>
        <w:jc w:val="both"/>
        <w:rPr>
          <w:rFonts w:asciiTheme="minorHAnsi" w:hAnsiTheme="minorHAnsi" w:cs="Arial"/>
          <w:sz w:val="22"/>
          <w:szCs w:val="22"/>
        </w:rPr>
      </w:pPr>
    </w:p>
    <w:p w:rsidR="004E776D" w:rsidRPr="00C3243C" w:rsidRDefault="004E776D" w:rsidP="004E776D">
      <w:pPr>
        <w:jc w:val="center"/>
        <w:rPr>
          <w:rFonts w:asciiTheme="minorHAnsi" w:hAnsiTheme="minorHAnsi" w:cs="Arial"/>
          <w:b/>
          <w:spacing w:val="70"/>
        </w:rPr>
      </w:pPr>
      <w:r w:rsidRPr="00C3243C">
        <w:rPr>
          <w:rFonts w:asciiTheme="minorHAnsi" w:hAnsiTheme="minorHAnsi" w:cs="Arial"/>
          <w:b/>
          <w:spacing w:val="70"/>
        </w:rPr>
        <w:t>schvaľuje</w:t>
      </w:r>
    </w:p>
    <w:p w:rsidR="004E776D" w:rsidRPr="00C3243C" w:rsidRDefault="004E776D" w:rsidP="004E776D">
      <w:pPr>
        <w:jc w:val="center"/>
        <w:rPr>
          <w:rFonts w:asciiTheme="minorHAnsi" w:hAnsiTheme="minorHAnsi" w:cs="Arial"/>
          <w:sz w:val="22"/>
          <w:szCs w:val="22"/>
        </w:rPr>
      </w:pPr>
    </w:p>
    <w:p w:rsidR="004E776D" w:rsidRPr="00C3243C" w:rsidRDefault="004E776D" w:rsidP="004E776D">
      <w:pPr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>udeliť ocenenia Bratislavského</w:t>
      </w:r>
      <w:r>
        <w:rPr>
          <w:rFonts w:asciiTheme="minorHAnsi" w:hAnsiTheme="minorHAnsi" w:cs="Arial"/>
          <w:sz w:val="22"/>
          <w:szCs w:val="22"/>
        </w:rPr>
        <w:t xml:space="preserve"> samosprávneho kraja za rok 2015</w:t>
      </w:r>
      <w:r w:rsidRPr="00C3243C">
        <w:rPr>
          <w:rFonts w:asciiTheme="minorHAnsi" w:hAnsiTheme="minorHAnsi" w:cs="Arial"/>
          <w:sz w:val="22"/>
          <w:szCs w:val="22"/>
        </w:rPr>
        <w:t xml:space="preserve"> kandidátom, ktorí svojou prácou výrazne prispeli a zaslúžili sa o spoločenský a ekonomický rozvoj Bratislavského samosprávneho kraja a jeho reprezentáciu doma i v zahraničí, a to menovite:</w:t>
      </w:r>
    </w:p>
    <w:p w:rsidR="004E776D" w:rsidRDefault="004E776D" w:rsidP="004E776D">
      <w:pPr>
        <w:rPr>
          <w:rFonts w:asciiTheme="minorHAnsi" w:hAnsiTheme="minorHAnsi" w:cs="Arial"/>
        </w:rPr>
      </w:pPr>
    </w:p>
    <w:p w:rsidR="004E776D" w:rsidRPr="001149D0" w:rsidRDefault="004E776D" w:rsidP="004E776D">
      <w:pPr>
        <w:spacing w:line="360" w:lineRule="auto"/>
        <w:ind w:left="1185"/>
        <w:rPr>
          <w:rFonts w:asciiTheme="minorHAnsi" w:hAnsiTheme="minorHAnsi" w:cs="Arial"/>
          <w:b/>
          <w:u w:val="single"/>
        </w:rPr>
      </w:pPr>
      <w:r w:rsidRPr="001149D0">
        <w:rPr>
          <w:rFonts w:asciiTheme="minorHAnsi" w:hAnsiTheme="minorHAnsi" w:cs="Arial"/>
          <w:b/>
          <w:u w:val="single"/>
        </w:rPr>
        <w:t xml:space="preserve">Cena Samuela </w:t>
      </w:r>
      <w:proofErr w:type="spellStart"/>
      <w:r w:rsidRPr="001149D0">
        <w:rPr>
          <w:rFonts w:asciiTheme="minorHAnsi" w:hAnsiTheme="minorHAnsi" w:cs="Arial"/>
          <w:b/>
          <w:u w:val="single"/>
        </w:rPr>
        <w:t>Zocha</w:t>
      </w:r>
      <w:proofErr w:type="spellEnd"/>
    </w:p>
    <w:p w:rsidR="004E776D" w:rsidRPr="001149D0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p</w:t>
      </w:r>
      <w:r w:rsidRPr="001149D0">
        <w:rPr>
          <w:rFonts w:asciiTheme="minorHAnsi" w:hAnsiTheme="minorHAnsi" w:cs="Arial"/>
        </w:rPr>
        <w:t xml:space="preserve">rof. JUDr. PhDr. Ladislav  </w:t>
      </w:r>
      <w:proofErr w:type="spellStart"/>
      <w:r w:rsidRPr="001149D0">
        <w:rPr>
          <w:rFonts w:asciiTheme="minorHAnsi" w:hAnsiTheme="minorHAnsi" w:cs="Arial"/>
        </w:rPr>
        <w:t>Hubenák</w:t>
      </w:r>
      <w:proofErr w:type="spellEnd"/>
      <w:r w:rsidRPr="001149D0">
        <w:rPr>
          <w:rFonts w:asciiTheme="minorHAnsi" w:hAnsiTheme="minorHAnsi" w:cs="Arial"/>
        </w:rPr>
        <w:t xml:space="preserve">, DrSc.     </w:t>
      </w:r>
    </w:p>
    <w:p w:rsidR="004E776D" w:rsidRPr="001149D0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p</w:t>
      </w:r>
      <w:r w:rsidRPr="001149D0">
        <w:rPr>
          <w:rFonts w:asciiTheme="minorHAnsi" w:hAnsiTheme="minorHAnsi" w:cs="Arial"/>
        </w:rPr>
        <w:t xml:space="preserve">rof. MUDr. Peter </w:t>
      </w:r>
      <w:proofErr w:type="spellStart"/>
      <w:r w:rsidRPr="001149D0">
        <w:rPr>
          <w:rFonts w:asciiTheme="minorHAnsi" w:hAnsiTheme="minorHAnsi" w:cs="Arial"/>
        </w:rPr>
        <w:t>Kukumberg</w:t>
      </w:r>
      <w:proofErr w:type="spellEnd"/>
      <w:r w:rsidRPr="001149D0">
        <w:rPr>
          <w:rFonts w:asciiTheme="minorHAnsi" w:hAnsiTheme="minorHAnsi" w:cs="Arial"/>
        </w:rPr>
        <w:t>, PhD.</w:t>
      </w:r>
    </w:p>
    <w:p w:rsidR="004E776D" w:rsidRPr="001149D0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 w:rsidRPr="001149D0">
        <w:rPr>
          <w:rFonts w:asciiTheme="minorHAnsi" w:hAnsiTheme="minorHAnsi" w:cs="Arial"/>
        </w:rPr>
        <w:t xml:space="preserve"> Kamil </w:t>
      </w:r>
      <w:proofErr w:type="spellStart"/>
      <w:r w:rsidRPr="001149D0">
        <w:rPr>
          <w:rFonts w:asciiTheme="minorHAnsi" w:hAnsiTheme="minorHAnsi" w:cs="Arial"/>
        </w:rPr>
        <w:t>Peteraj</w:t>
      </w:r>
      <w:proofErr w:type="spellEnd"/>
    </w:p>
    <w:p w:rsidR="004E776D" w:rsidRPr="001149D0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 w:rsidRPr="001149D0">
        <w:rPr>
          <w:rFonts w:asciiTheme="minorHAnsi" w:hAnsiTheme="minorHAnsi" w:cs="Arial"/>
        </w:rPr>
        <w:t xml:space="preserve"> prof. Milan </w:t>
      </w:r>
      <w:proofErr w:type="spellStart"/>
      <w:r w:rsidRPr="001149D0">
        <w:rPr>
          <w:rFonts w:asciiTheme="minorHAnsi" w:hAnsiTheme="minorHAnsi" w:cs="Arial"/>
        </w:rPr>
        <w:t>Čorba</w:t>
      </w:r>
      <w:proofErr w:type="spellEnd"/>
      <w:r w:rsidRPr="001149D0">
        <w:rPr>
          <w:rFonts w:asciiTheme="minorHAnsi" w:hAnsiTheme="minorHAnsi" w:cs="Arial"/>
        </w:rPr>
        <w:t xml:space="preserve">  </w:t>
      </w:r>
      <w:r>
        <w:rPr>
          <w:rFonts w:asciiTheme="minorHAnsi" w:hAnsiTheme="minorHAnsi" w:cs="Arial"/>
        </w:rPr>
        <w:t>-</w:t>
      </w:r>
      <w:r w:rsidRPr="001149D0">
        <w:rPr>
          <w:rFonts w:asciiTheme="minorHAnsi" w:hAnsiTheme="minorHAnsi" w:cs="Arial"/>
        </w:rPr>
        <w:t xml:space="preserve">  IN MEMORIAM</w:t>
      </w:r>
    </w:p>
    <w:p w:rsidR="004E776D" w:rsidRPr="001149D0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MUDr. Peter </w:t>
      </w:r>
      <w:proofErr w:type="spellStart"/>
      <w:r>
        <w:rPr>
          <w:rFonts w:asciiTheme="minorHAnsi" w:hAnsiTheme="minorHAnsi" w:cs="Arial"/>
        </w:rPr>
        <w:t>Mikus</w:t>
      </w:r>
      <w:proofErr w:type="spellEnd"/>
      <w:r w:rsidRPr="001149D0">
        <w:rPr>
          <w:rFonts w:asciiTheme="minorHAnsi" w:hAnsiTheme="minorHAnsi" w:cs="Arial"/>
        </w:rPr>
        <w:t>, PhD.</w:t>
      </w:r>
    </w:p>
    <w:p w:rsidR="004E776D" w:rsidRPr="001149D0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 w:rsidRPr="001149D0">
        <w:rPr>
          <w:rFonts w:asciiTheme="minorHAnsi" w:hAnsiTheme="minorHAnsi" w:cs="Arial"/>
        </w:rPr>
        <w:t xml:space="preserve"> Andrej </w:t>
      </w:r>
      <w:proofErr w:type="spellStart"/>
      <w:r w:rsidRPr="001149D0">
        <w:rPr>
          <w:rFonts w:asciiTheme="minorHAnsi" w:hAnsiTheme="minorHAnsi" w:cs="Arial"/>
        </w:rPr>
        <w:t>Rudavský</w:t>
      </w:r>
      <w:proofErr w:type="spellEnd"/>
    </w:p>
    <w:p w:rsidR="004E776D" w:rsidRPr="001149D0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 w:rsidRPr="001149D0">
        <w:rPr>
          <w:rFonts w:asciiTheme="minorHAnsi" w:hAnsiTheme="minorHAnsi" w:cs="Arial"/>
        </w:rPr>
        <w:t xml:space="preserve"> doc. Mgr. art. Tibor </w:t>
      </w:r>
      <w:proofErr w:type="spellStart"/>
      <w:r w:rsidRPr="001149D0">
        <w:rPr>
          <w:rFonts w:asciiTheme="minorHAnsi" w:hAnsiTheme="minorHAnsi" w:cs="Arial"/>
        </w:rPr>
        <w:t>Huszár</w:t>
      </w:r>
      <w:proofErr w:type="spellEnd"/>
      <w:r w:rsidRPr="001149D0">
        <w:rPr>
          <w:rFonts w:asciiTheme="minorHAnsi" w:hAnsiTheme="minorHAnsi" w:cs="Arial"/>
        </w:rPr>
        <w:t xml:space="preserve">, ArtD. </w:t>
      </w:r>
      <w:r>
        <w:rPr>
          <w:rFonts w:asciiTheme="minorHAnsi" w:hAnsiTheme="minorHAnsi" w:cs="Arial"/>
        </w:rPr>
        <w:t>-</w:t>
      </w:r>
      <w:r w:rsidRPr="001149D0">
        <w:rPr>
          <w:rFonts w:asciiTheme="minorHAnsi" w:hAnsiTheme="minorHAnsi" w:cs="Arial"/>
        </w:rPr>
        <w:t xml:space="preserve"> IN MEMORIAM</w:t>
      </w:r>
    </w:p>
    <w:p w:rsidR="004E776D" w:rsidRPr="001149D0" w:rsidRDefault="004E776D" w:rsidP="004E776D">
      <w:pPr>
        <w:spacing w:line="360" w:lineRule="auto"/>
        <w:ind w:left="1185"/>
        <w:rPr>
          <w:rFonts w:asciiTheme="minorHAnsi" w:hAnsiTheme="minorHAnsi" w:cs="Arial"/>
          <w:b/>
          <w:u w:val="single"/>
        </w:rPr>
      </w:pPr>
    </w:p>
    <w:p w:rsidR="004E776D" w:rsidRPr="001149D0" w:rsidRDefault="004E776D" w:rsidP="004E776D">
      <w:pPr>
        <w:spacing w:line="360" w:lineRule="auto"/>
        <w:ind w:left="1185"/>
        <w:rPr>
          <w:rFonts w:asciiTheme="minorHAnsi" w:hAnsiTheme="minorHAnsi" w:cs="Arial"/>
          <w:b/>
          <w:u w:val="single"/>
        </w:rPr>
      </w:pPr>
      <w:r w:rsidRPr="001149D0">
        <w:rPr>
          <w:rFonts w:asciiTheme="minorHAnsi" w:hAnsiTheme="minorHAnsi" w:cs="Arial"/>
          <w:b/>
          <w:u w:val="single"/>
        </w:rPr>
        <w:t>Čestné občianstvo</w:t>
      </w:r>
    </w:p>
    <w:p w:rsidR="004E776D" w:rsidRPr="0090438C" w:rsidRDefault="004E776D" w:rsidP="004E776D">
      <w:pPr>
        <w:pStyle w:val="Odsekzoznamu"/>
        <w:numPr>
          <w:ilvl w:val="0"/>
          <w:numId w:val="20"/>
        </w:num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</w:t>
      </w:r>
      <w:r w:rsidRPr="0090438C">
        <w:rPr>
          <w:rFonts w:asciiTheme="minorHAnsi" w:hAnsiTheme="minorHAnsi" w:cs="Arial"/>
        </w:rPr>
        <w:t xml:space="preserve">rof. Eduard A. </w:t>
      </w:r>
      <w:proofErr w:type="spellStart"/>
      <w:r w:rsidRPr="0090438C">
        <w:rPr>
          <w:rFonts w:asciiTheme="minorHAnsi" w:hAnsiTheme="minorHAnsi" w:cs="Arial"/>
        </w:rPr>
        <w:t>Šafařík</w:t>
      </w:r>
      <w:proofErr w:type="spellEnd"/>
      <w:r w:rsidRPr="0090438C">
        <w:rPr>
          <w:rFonts w:asciiTheme="minorHAnsi" w:hAnsiTheme="minorHAnsi" w:cs="Arial"/>
        </w:rPr>
        <w:t xml:space="preserve">   -  IN MEMORIAM</w:t>
      </w:r>
    </w:p>
    <w:p w:rsidR="004E776D" w:rsidRDefault="004E776D" w:rsidP="004E776D">
      <w:pPr>
        <w:spacing w:line="360" w:lineRule="auto"/>
        <w:ind w:left="1185"/>
        <w:rPr>
          <w:rFonts w:asciiTheme="minorHAnsi" w:hAnsiTheme="minorHAnsi" w:cs="Arial"/>
        </w:rPr>
      </w:pPr>
    </w:p>
    <w:p w:rsidR="004E776D" w:rsidRPr="001149D0" w:rsidRDefault="004E776D" w:rsidP="004E776D">
      <w:pPr>
        <w:spacing w:line="360" w:lineRule="auto"/>
        <w:ind w:left="1185"/>
        <w:rPr>
          <w:rFonts w:asciiTheme="minorHAnsi" w:hAnsiTheme="minorHAnsi" w:cs="Arial"/>
          <w:b/>
          <w:u w:val="single"/>
        </w:rPr>
      </w:pPr>
      <w:r w:rsidRPr="001149D0">
        <w:rPr>
          <w:rFonts w:asciiTheme="minorHAnsi" w:hAnsiTheme="minorHAnsi" w:cs="Arial"/>
          <w:b/>
          <w:u w:val="single"/>
        </w:rPr>
        <w:t xml:space="preserve"> Pamätný list predsedu Bratislavského samosprávneho kraja  </w:t>
      </w:r>
    </w:p>
    <w:p w:rsidR="004E776D" w:rsidRPr="001149D0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 w:rsidRPr="001149D0">
        <w:rPr>
          <w:rFonts w:asciiTheme="minorHAnsi" w:hAnsiTheme="minorHAnsi" w:cs="Arial"/>
        </w:rPr>
        <w:t xml:space="preserve"> Malokarpatský banícky spolok Pezinok</w:t>
      </w:r>
    </w:p>
    <w:p w:rsidR="004E776D" w:rsidRPr="001149D0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d</w:t>
      </w:r>
      <w:r w:rsidRPr="001149D0">
        <w:rPr>
          <w:rFonts w:asciiTheme="minorHAnsi" w:hAnsiTheme="minorHAnsi" w:cs="Arial"/>
        </w:rPr>
        <w:t xml:space="preserve">oc. PhDr. Ladislav </w:t>
      </w:r>
      <w:proofErr w:type="spellStart"/>
      <w:r w:rsidRPr="001149D0">
        <w:rPr>
          <w:rFonts w:asciiTheme="minorHAnsi" w:hAnsiTheme="minorHAnsi" w:cs="Arial"/>
        </w:rPr>
        <w:t>Hohoš</w:t>
      </w:r>
      <w:proofErr w:type="spellEnd"/>
      <w:r w:rsidRPr="001149D0">
        <w:rPr>
          <w:rFonts w:asciiTheme="minorHAnsi" w:hAnsiTheme="minorHAnsi" w:cs="Arial"/>
        </w:rPr>
        <w:t>, PhD.</w:t>
      </w:r>
    </w:p>
    <w:p w:rsidR="004E776D" w:rsidRPr="001149D0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p</w:t>
      </w:r>
      <w:r w:rsidRPr="001149D0">
        <w:rPr>
          <w:rFonts w:asciiTheme="minorHAnsi" w:hAnsiTheme="minorHAnsi" w:cs="Arial"/>
        </w:rPr>
        <w:t>rof. RNDr. Peter Fedor, PhD.</w:t>
      </w:r>
    </w:p>
    <w:p w:rsidR="004E776D" w:rsidRPr="001149D0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 w:rsidRPr="001149D0">
        <w:rPr>
          <w:rFonts w:asciiTheme="minorHAnsi" w:hAnsiTheme="minorHAnsi" w:cs="Arial"/>
        </w:rPr>
        <w:t xml:space="preserve"> Ladislav Vrtel</w:t>
      </w:r>
    </w:p>
    <w:p w:rsidR="004E776D" w:rsidRPr="001149D0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 w:rsidRPr="001149D0">
        <w:rPr>
          <w:rFonts w:asciiTheme="minorHAnsi" w:hAnsiTheme="minorHAnsi" w:cs="Arial"/>
        </w:rPr>
        <w:t xml:space="preserve"> Alena </w:t>
      </w:r>
      <w:proofErr w:type="spellStart"/>
      <w:r w:rsidRPr="001149D0">
        <w:rPr>
          <w:rFonts w:asciiTheme="minorHAnsi" w:hAnsiTheme="minorHAnsi" w:cs="Arial"/>
        </w:rPr>
        <w:t>Kadlečíková</w:t>
      </w:r>
      <w:proofErr w:type="spellEnd"/>
    </w:p>
    <w:p w:rsidR="004E776D" w:rsidRPr="001149D0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 w:rsidRPr="001149D0">
        <w:rPr>
          <w:rFonts w:asciiTheme="minorHAnsi" w:hAnsiTheme="minorHAnsi" w:cs="Arial"/>
        </w:rPr>
        <w:t xml:space="preserve"> </w:t>
      </w:r>
      <w:proofErr w:type="spellStart"/>
      <w:r w:rsidRPr="001149D0">
        <w:rPr>
          <w:rFonts w:asciiTheme="minorHAnsi" w:hAnsiTheme="minorHAnsi" w:cs="Arial"/>
        </w:rPr>
        <w:t>Elza</w:t>
      </w:r>
      <w:proofErr w:type="spellEnd"/>
      <w:r w:rsidRPr="001149D0">
        <w:rPr>
          <w:rFonts w:asciiTheme="minorHAnsi" w:hAnsiTheme="minorHAnsi" w:cs="Arial"/>
        </w:rPr>
        <w:t xml:space="preserve"> Nagy</w:t>
      </w:r>
    </w:p>
    <w:p w:rsidR="004E776D" w:rsidRDefault="004E776D" w:rsidP="004E776D">
      <w:pPr>
        <w:numPr>
          <w:ilvl w:val="0"/>
          <w:numId w:val="19"/>
        </w:numPr>
        <w:spacing w:line="360" w:lineRule="auto"/>
        <w:rPr>
          <w:rFonts w:asciiTheme="minorHAnsi" w:hAnsiTheme="minorHAnsi" w:cs="Arial"/>
        </w:rPr>
      </w:pPr>
      <w:r w:rsidRPr="001149D0">
        <w:rPr>
          <w:rFonts w:asciiTheme="minorHAnsi" w:hAnsiTheme="minorHAnsi" w:cs="Arial"/>
        </w:rPr>
        <w:t xml:space="preserve"> </w:t>
      </w:r>
      <w:proofErr w:type="spellStart"/>
      <w:r w:rsidRPr="001149D0">
        <w:rPr>
          <w:rFonts w:asciiTheme="minorHAnsi" w:hAnsiTheme="minorHAnsi" w:cs="Arial"/>
        </w:rPr>
        <w:t>Márta</w:t>
      </w:r>
      <w:proofErr w:type="spellEnd"/>
      <w:r w:rsidRPr="001149D0">
        <w:rPr>
          <w:rFonts w:asciiTheme="minorHAnsi" w:hAnsiTheme="minorHAnsi" w:cs="Arial"/>
        </w:rPr>
        <w:t xml:space="preserve"> Fekete</w:t>
      </w:r>
    </w:p>
    <w:p w:rsidR="004E776D" w:rsidRPr="00C3243C" w:rsidRDefault="004E776D" w:rsidP="004E776D">
      <w:pPr>
        <w:jc w:val="center"/>
        <w:rPr>
          <w:rFonts w:asciiTheme="minorHAnsi" w:hAnsiTheme="minorHAnsi" w:cs="Arial"/>
        </w:rPr>
      </w:pPr>
      <w:r w:rsidRPr="00C3243C">
        <w:rPr>
          <w:rFonts w:asciiTheme="minorHAnsi" w:hAnsiTheme="minorHAnsi" w:cs="Arial"/>
        </w:rPr>
        <w:lastRenderedPageBreak/>
        <w:t>D ô v o d o v á   s p r á v a</w:t>
      </w:r>
    </w:p>
    <w:p w:rsidR="004E776D" w:rsidRPr="00C3243C" w:rsidRDefault="004E776D" w:rsidP="004E776D">
      <w:pPr>
        <w:jc w:val="center"/>
        <w:rPr>
          <w:rFonts w:asciiTheme="minorHAnsi" w:hAnsiTheme="minorHAnsi" w:cs="Arial"/>
        </w:rPr>
      </w:pPr>
    </w:p>
    <w:p w:rsidR="004E776D" w:rsidRPr="00C3243C" w:rsidRDefault="004E776D" w:rsidP="004E776D">
      <w:pPr>
        <w:jc w:val="center"/>
        <w:rPr>
          <w:rFonts w:asciiTheme="minorHAnsi" w:hAnsiTheme="minorHAnsi" w:cs="Arial"/>
          <w:spacing w:val="70"/>
        </w:rPr>
      </w:pPr>
    </w:p>
    <w:p w:rsidR="004E776D" w:rsidRPr="00C3243C" w:rsidRDefault="004E776D" w:rsidP="004E776D">
      <w:pPr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>Do </w:t>
      </w:r>
      <w:r>
        <w:rPr>
          <w:rFonts w:asciiTheme="minorHAnsi" w:hAnsiTheme="minorHAnsi" w:cs="Arial"/>
          <w:sz w:val="22"/>
          <w:szCs w:val="22"/>
        </w:rPr>
        <w:t>stanoveného</w:t>
      </w:r>
      <w:r w:rsidRPr="00C3243C">
        <w:rPr>
          <w:rFonts w:asciiTheme="minorHAnsi" w:hAnsiTheme="minorHAnsi" w:cs="Arial"/>
          <w:sz w:val="22"/>
          <w:szCs w:val="22"/>
        </w:rPr>
        <w:t xml:space="preserve"> termínu </w:t>
      </w:r>
      <w:r>
        <w:rPr>
          <w:rFonts w:asciiTheme="minorHAnsi" w:hAnsiTheme="minorHAnsi" w:cs="Arial"/>
          <w:sz w:val="22"/>
          <w:szCs w:val="22"/>
        </w:rPr>
        <w:t>- do 20.09.</w:t>
      </w:r>
      <w:r w:rsidRPr="00C3243C">
        <w:rPr>
          <w:rFonts w:asciiTheme="minorHAnsi" w:hAnsiTheme="minorHAnsi" w:cs="Arial"/>
          <w:sz w:val="22"/>
          <w:szCs w:val="22"/>
        </w:rPr>
        <w:t>201</w:t>
      </w:r>
      <w:r>
        <w:rPr>
          <w:rFonts w:asciiTheme="minorHAnsi" w:hAnsiTheme="minorHAnsi" w:cs="Arial"/>
          <w:sz w:val="22"/>
          <w:szCs w:val="22"/>
        </w:rPr>
        <w:t>5</w:t>
      </w:r>
      <w:r w:rsidRPr="00C3243C">
        <w:rPr>
          <w:rFonts w:asciiTheme="minorHAnsi" w:hAnsiTheme="minorHAnsi" w:cs="Arial"/>
          <w:sz w:val="22"/>
          <w:szCs w:val="22"/>
        </w:rPr>
        <w:t xml:space="preserve"> bolo doručených na Úrad Bratislavského samosprávneho kraja </w:t>
      </w:r>
      <w:r>
        <w:rPr>
          <w:rFonts w:asciiTheme="minorHAnsi" w:hAnsiTheme="minorHAnsi" w:cs="Arial"/>
          <w:sz w:val="22"/>
          <w:szCs w:val="22"/>
        </w:rPr>
        <w:t>2</w:t>
      </w:r>
      <w:r w:rsidRPr="00C3243C">
        <w:rPr>
          <w:rFonts w:asciiTheme="minorHAnsi" w:hAnsiTheme="minorHAnsi" w:cs="Arial"/>
          <w:sz w:val="22"/>
          <w:szCs w:val="22"/>
        </w:rPr>
        <w:t xml:space="preserve">3 návrhov na udelenie ocenení Samuela </w:t>
      </w:r>
      <w:proofErr w:type="spellStart"/>
      <w:r w:rsidRPr="00C3243C">
        <w:rPr>
          <w:rFonts w:asciiTheme="minorHAnsi" w:hAnsiTheme="minorHAnsi" w:cs="Arial"/>
          <w:sz w:val="22"/>
          <w:szCs w:val="22"/>
        </w:rPr>
        <w:t>Zocha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, Čestného občianstva </w:t>
      </w:r>
      <w:r w:rsidRPr="00C3243C">
        <w:rPr>
          <w:rFonts w:asciiTheme="minorHAnsi" w:hAnsiTheme="minorHAnsi" w:cs="Arial"/>
          <w:sz w:val="22"/>
          <w:szCs w:val="22"/>
        </w:rPr>
        <w:t xml:space="preserve">a Pamätného listu predsedu BSK. </w:t>
      </w:r>
    </w:p>
    <w:p w:rsidR="004E776D" w:rsidRPr="00C3243C" w:rsidRDefault="004E776D" w:rsidP="004E776D">
      <w:pPr>
        <w:jc w:val="both"/>
        <w:rPr>
          <w:rFonts w:asciiTheme="minorHAnsi" w:hAnsiTheme="minorHAnsi" w:cs="Arial"/>
          <w:sz w:val="22"/>
          <w:szCs w:val="22"/>
        </w:rPr>
      </w:pPr>
    </w:p>
    <w:p w:rsidR="004E776D" w:rsidRPr="00C3243C" w:rsidRDefault="004E776D" w:rsidP="004E776D">
      <w:pPr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Dňa 30</w:t>
      </w:r>
      <w:r w:rsidRPr="00C3243C">
        <w:rPr>
          <w:rFonts w:asciiTheme="minorHAnsi" w:hAnsiTheme="minorHAnsi" w:cs="Arial"/>
          <w:b/>
          <w:sz w:val="22"/>
          <w:szCs w:val="22"/>
        </w:rPr>
        <w:t xml:space="preserve">. </w:t>
      </w:r>
      <w:r>
        <w:rPr>
          <w:rFonts w:asciiTheme="minorHAnsi" w:hAnsiTheme="minorHAnsi" w:cs="Arial"/>
          <w:b/>
          <w:sz w:val="22"/>
          <w:szCs w:val="22"/>
        </w:rPr>
        <w:t>septembra</w:t>
      </w:r>
      <w:r w:rsidRPr="00C3243C">
        <w:rPr>
          <w:rFonts w:asciiTheme="minorHAnsi" w:hAnsiTheme="minorHAnsi" w:cs="Arial"/>
          <w:b/>
          <w:sz w:val="22"/>
          <w:szCs w:val="22"/>
        </w:rPr>
        <w:t xml:space="preserve"> 201</w:t>
      </w:r>
      <w:r>
        <w:rPr>
          <w:rFonts w:asciiTheme="minorHAnsi" w:hAnsiTheme="minorHAnsi" w:cs="Arial"/>
          <w:b/>
          <w:sz w:val="22"/>
          <w:szCs w:val="22"/>
        </w:rPr>
        <w:t>5</w:t>
      </w:r>
      <w:r w:rsidRPr="00C3243C">
        <w:rPr>
          <w:rFonts w:asciiTheme="minorHAnsi" w:hAnsiTheme="minorHAnsi" w:cs="Arial"/>
          <w:b/>
          <w:sz w:val="22"/>
          <w:szCs w:val="22"/>
        </w:rPr>
        <w:t xml:space="preserve"> zasadla Výberová komisia pre ocenenia Bratislavského samosprávneho kraja za účelom posúdenia všetkých </w:t>
      </w:r>
      <w:r>
        <w:rPr>
          <w:rFonts w:asciiTheme="minorHAnsi" w:hAnsiTheme="minorHAnsi" w:cs="Arial"/>
          <w:b/>
          <w:sz w:val="22"/>
          <w:szCs w:val="22"/>
        </w:rPr>
        <w:t>2</w:t>
      </w:r>
      <w:r w:rsidRPr="00C3243C">
        <w:rPr>
          <w:rFonts w:asciiTheme="minorHAnsi" w:hAnsiTheme="minorHAnsi" w:cs="Arial"/>
          <w:b/>
          <w:sz w:val="22"/>
          <w:szCs w:val="22"/>
        </w:rPr>
        <w:t>3 doručených návrhov a</w:t>
      </w:r>
      <w:r w:rsidRPr="00C3243C">
        <w:rPr>
          <w:rFonts w:asciiTheme="minorHAnsi" w:hAnsiTheme="minorHAnsi" w:cs="Arial"/>
          <w:sz w:val="22"/>
          <w:szCs w:val="22"/>
        </w:rPr>
        <w:t> </w:t>
      </w:r>
      <w:r w:rsidRPr="00C3243C">
        <w:rPr>
          <w:rFonts w:asciiTheme="minorHAnsi" w:hAnsiTheme="minorHAnsi" w:cs="Arial"/>
          <w:b/>
          <w:sz w:val="22"/>
          <w:szCs w:val="22"/>
        </w:rPr>
        <w:t xml:space="preserve">spoločným konsenzom odporučila predsedovi BSK prijať </w:t>
      </w:r>
      <w:r>
        <w:rPr>
          <w:rFonts w:asciiTheme="minorHAnsi" w:hAnsiTheme="minorHAnsi" w:cs="Arial"/>
          <w:b/>
          <w:sz w:val="22"/>
          <w:szCs w:val="22"/>
        </w:rPr>
        <w:t>7</w:t>
      </w:r>
      <w:r w:rsidRPr="00C3243C"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b/>
          <w:sz w:val="22"/>
          <w:szCs w:val="22"/>
        </w:rPr>
        <w:t>návrhov</w:t>
      </w:r>
      <w:r w:rsidRPr="00C3243C">
        <w:rPr>
          <w:rFonts w:asciiTheme="minorHAnsi" w:hAnsiTheme="minorHAnsi" w:cs="Arial"/>
          <w:b/>
          <w:sz w:val="22"/>
          <w:szCs w:val="22"/>
        </w:rPr>
        <w:t xml:space="preserve"> na udelenie Výročnej ceny Samuela </w:t>
      </w:r>
      <w:proofErr w:type="spellStart"/>
      <w:r w:rsidRPr="00C3243C">
        <w:rPr>
          <w:rFonts w:asciiTheme="minorHAnsi" w:hAnsiTheme="minorHAnsi" w:cs="Arial"/>
          <w:b/>
          <w:sz w:val="22"/>
          <w:szCs w:val="22"/>
        </w:rPr>
        <w:t>Zocha</w:t>
      </w:r>
      <w:proofErr w:type="spellEnd"/>
      <w:r>
        <w:rPr>
          <w:rFonts w:asciiTheme="minorHAnsi" w:hAnsiTheme="minorHAnsi" w:cs="Arial"/>
          <w:b/>
          <w:sz w:val="22"/>
          <w:szCs w:val="22"/>
        </w:rPr>
        <w:t xml:space="preserve"> a 1 návrh na udelenie Čestného občianstva</w:t>
      </w:r>
      <w:r w:rsidRPr="00C3243C">
        <w:rPr>
          <w:rFonts w:asciiTheme="minorHAnsi" w:hAnsiTheme="minorHAnsi" w:cs="Arial"/>
          <w:b/>
          <w:sz w:val="22"/>
          <w:szCs w:val="22"/>
        </w:rPr>
        <w:t xml:space="preserve">. Taktiež komisia </w:t>
      </w:r>
      <w:r>
        <w:rPr>
          <w:rFonts w:asciiTheme="minorHAnsi" w:hAnsiTheme="minorHAnsi" w:cs="Arial"/>
          <w:b/>
          <w:sz w:val="22"/>
          <w:szCs w:val="22"/>
        </w:rPr>
        <w:t>navrhla 7</w:t>
      </w:r>
      <w:r w:rsidRPr="00C3243C">
        <w:rPr>
          <w:rFonts w:asciiTheme="minorHAnsi" w:hAnsiTheme="minorHAnsi" w:cs="Arial"/>
          <w:b/>
          <w:sz w:val="22"/>
          <w:szCs w:val="22"/>
        </w:rPr>
        <w:t xml:space="preserve"> nominantov na Pamätný list predsedu Bratislavského samosprávneho kraja. </w:t>
      </w:r>
    </w:p>
    <w:p w:rsidR="004E776D" w:rsidRDefault="004E776D" w:rsidP="004E776D">
      <w:pPr>
        <w:jc w:val="both"/>
        <w:rPr>
          <w:rFonts w:asciiTheme="minorHAnsi" w:hAnsiTheme="minorHAnsi" w:cs="Arial"/>
          <w:sz w:val="22"/>
          <w:szCs w:val="22"/>
        </w:rPr>
      </w:pPr>
    </w:p>
    <w:p w:rsidR="004E776D" w:rsidRDefault="004E776D" w:rsidP="004E776D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Komisia ďalej rozhodla o postúpení dvoch návrhov. Jeden návrh bol postúpený Odboru školstva, mládeže a športu na výročné oceňovanie pedagógov a jeden z návrhov bol postúpený Odboru sociálnych vecí na výročné oceňovanie sociálnych pracovníkov. </w:t>
      </w:r>
    </w:p>
    <w:p w:rsidR="004E776D" w:rsidRPr="00C3243C" w:rsidRDefault="004E776D" w:rsidP="004E776D">
      <w:pPr>
        <w:jc w:val="both"/>
        <w:rPr>
          <w:rFonts w:asciiTheme="minorHAnsi" w:hAnsiTheme="minorHAnsi" w:cs="Arial"/>
          <w:sz w:val="22"/>
          <w:szCs w:val="22"/>
        </w:rPr>
      </w:pPr>
    </w:p>
    <w:p w:rsidR="004E776D" w:rsidRPr="00C3243C" w:rsidRDefault="004E776D" w:rsidP="004E776D">
      <w:pPr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Komisia si stanovila na svojom zasadnutí spoločné hodnotiace kritéria a postup pri posudzovaní a odporúčaní jednotlivých návrhov. Určujúcim aspektom pri výbere boli zásluhy o spoločenský a ekonomický rozvoj Bratislavského samosprávneho kraja a jeho dôstojnú reprezentáciu doma i v zahraničí. </w:t>
      </w:r>
    </w:p>
    <w:p w:rsidR="004E776D" w:rsidRPr="00C3243C" w:rsidRDefault="004E776D" w:rsidP="004E776D">
      <w:pPr>
        <w:jc w:val="both"/>
        <w:rPr>
          <w:rFonts w:asciiTheme="minorHAnsi" w:hAnsiTheme="minorHAnsi" w:cs="Arial"/>
          <w:sz w:val="22"/>
          <w:szCs w:val="22"/>
        </w:rPr>
      </w:pPr>
    </w:p>
    <w:p w:rsidR="004E776D" w:rsidRPr="00C3243C" w:rsidRDefault="004E776D" w:rsidP="004E776D">
      <w:pPr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>Predseda Bratislavského samosprávneho kraja predkladá návrh na schválenie Zastupiteľstvu Bratislavského samosprávneho kraja.</w:t>
      </w:r>
    </w:p>
    <w:p w:rsidR="004E776D" w:rsidRPr="00C3243C" w:rsidRDefault="004E776D" w:rsidP="004E776D">
      <w:pPr>
        <w:rPr>
          <w:rFonts w:asciiTheme="minorHAnsi" w:hAnsiTheme="minorHAnsi"/>
        </w:rPr>
      </w:pPr>
    </w:p>
    <w:p w:rsidR="004E776D" w:rsidRPr="00C3243C" w:rsidRDefault="004E776D" w:rsidP="004E776D">
      <w:pPr>
        <w:spacing w:after="200" w:line="276" w:lineRule="auto"/>
        <w:rPr>
          <w:rFonts w:asciiTheme="minorHAnsi" w:hAnsiTheme="minorHAnsi"/>
        </w:rPr>
      </w:pPr>
      <w:r w:rsidRPr="00C3243C">
        <w:rPr>
          <w:rFonts w:asciiTheme="minorHAnsi" w:hAnsiTheme="minorHAnsi"/>
        </w:rPr>
        <w:br w:type="page"/>
      </w:r>
    </w:p>
    <w:p w:rsidR="004E776D" w:rsidRPr="00D4095B" w:rsidRDefault="004E776D" w:rsidP="004E776D">
      <w:pPr>
        <w:pStyle w:val="Odsekzoznamu"/>
        <w:spacing w:line="360" w:lineRule="auto"/>
        <w:ind w:left="0"/>
        <w:rPr>
          <w:rFonts w:asciiTheme="minorHAnsi" w:hAnsiTheme="minorHAnsi" w:cs="Arial"/>
          <w:b/>
        </w:rPr>
      </w:pPr>
      <w:r w:rsidRPr="00D4095B">
        <w:rPr>
          <w:rFonts w:asciiTheme="minorHAnsi" w:hAnsiTheme="minorHAnsi" w:cs="Arial"/>
          <w:b/>
        </w:rPr>
        <w:lastRenderedPageBreak/>
        <w:t xml:space="preserve">Príloha č. 1 – Charakteristika </w:t>
      </w:r>
      <w:r>
        <w:rPr>
          <w:rFonts w:asciiTheme="minorHAnsi" w:hAnsiTheme="minorHAnsi" w:cs="Arial"/>
          <w:b/>
        </w:rPr>
        <w:t xml:space="preserve">vybraných </w:t>
      </w:r>
      <w:r w:rsidRPr="00D4095B">
        <w:rPr>
          <w:rFonts w:asciiTheme="minorHAnsi" w:hAnsiTheme="minorHAnsi" w:cs="Arial"/>
          <w:b/>
        </w:rPr>
        <w:t>nominovaných</w:t>
      </w:r>
    </w:p>
    <w:p w:rsidR="004E776D" w:rsidRPr="0090438C" w:rsidRDefault="004E776D" w:rsidP="004E776D">
      <w:pPr>
        <w:pStyle w:val="Odsekzoznamu"/>
        <w:spacing w:line="360" w:lineRule="auto"/>
        <w:jc w:val="center"/>
        <w:rPr>
          <w:rFonts w:asciiTheme="minorHAnsi" w:hAnsiTheme="minorHAnsi" w:cs="Arial"/>
          <w:b/>
          <w:u w:val="single"/>
        </w:rPr>
      </w:pPr>
      <w:r w:rsidRPr="0090438C">
        <w:rPr>
          <w:rFonts w:asciiTheme="minorHAnsi" w:hAnsiTheme="minorHAnsi" w:cs="Arial"/>
          <w:b/>
          <w:u w:val="single"/>
        </w:rPr>
        <w:t xml:space="preserve">Cena Samuela </w:t>
      </w:r>
      <w:proofErr w:type="spellStart"/>
      <w:r w:rsidRPr="0090438C">
        <w:rPr>
          <w:rFonts w:asciiTheme="minorHAnsi" w:hAnsiTheme="minorHAnsi" w:cs="Arial"/>
          <w:b/>
          <w:u w:val="single"/>
        </w:rPr>
        <w:t>Zocha</w:t>
      </w:r>
      <w:proofErr w:type="spellEnd"/>
    </w:p>
    <w:tbl>
      <w:tblPr>
        <w:tblpPr w:leftFromText="141" w:rightFromText="141" w:vertAnchor="text" w:horzAnchor="margin" w:tblpX="41" w:tblpY="290"/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2"/>
        <w:gridCol w:w="7315"/>
        <w:gridCol w:w="1178"/>
      </w:tblGrid>
      <w:tr w:rsidR="00267D9B" w:rsidRPr="00267D9B" w:rsidTr="002C1277">
        <w:trPr>
          <w:trHeight w:val="480"/>
        </w:trPr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67D9B" w:rsidRPr="00346249" w:rsidRDefault="00267D9B" w:rsidP="002C1277">
            <w:pPr>
              <w:rPr>
                <w:rFonts w:ascii="Calibri" w:hAnsi="Calibri"/>
                <w:b/>
                <w:bCs/>
                <w:color w:val="FF0000"/>
                <w:sz w:val="18"/>
                <w:szCs w:val="18"/>
              </w:rPr>
            </w:pPr>
            <w:r w:rsidRPr="00346249">
              <w:rPr>
                <w:rFonts w:ascii="Calibri" w:hAnsi="Calibri"/>
                <w:b/>
                <w:bCs/>
                <w:color w:val="FF0000"/>
                <w:sz w:val="18"/>
                <w:szCs w:val="18"/>
              </w:rPr>
              <w:t>Meno nominovaného</w:t>
            </w:r>
          </w:p>
        </w:tc>
        <w:tc>
          <w:tcPr>
            <w:tcW w:w="7315" w:type="dxa"/>
            <w:shd w:val="clear" w:color="auto" w:fill="auto"/>
            <w:vAlign w:val="bottom"/>
            <w:hideMark/>
          </w:tcPr>
          <w:p w:rsidR="00267D9B" w:rsidRPr="00346249" w:rsidRDefault="00267D9B" w:rsidP="002C127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Dôvod nominácie</w:t>
            </w:r>
          </w:p>
        </w:tc>
        <w:tc>
          <w:tcPr>
            <w:tcW w:w="1178" w:type="dxa"/>
            <w:shd w:val="clear" w:color="auto" w:fill="auto"/>
          </w:tcPr>
          <w:p w:rsidR="00267D9B" w:rsidRPr="00267D9B" w:rsidRDefault="00267D9B" w:rsidP="002C1277">
            <w:pPr>
              <w:spacing w:after="200" w:line="276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67D9B">
              <w:rPr>
                <w:rFonts w:ascii="Calibri" w:hAnsi="Calibri"/>
                <w:b/>
                <w:bCs/>
                <w:sz w:val="18"/>
                <w:szCs w:val="18"/>
              </w:rPr>
              <w:t>Navrhovateľ</w:t>
            </w:r>
          </w:p>
        </w:tc>
      </w:tr>
      <w:tr w:rsidR="00267D9B" w:rsidRPr="00346249" w:rsidTr="002C1277">
        <w:trPr>
          <w:trHeight w:val="2899"/>
        </w:trPr>
        <w:tc>
          <w:tcPr>
            <w:tcW w:w="1272" w:type="dxa"/>
            <w:shd w:val="clear" w:color="auto" w:fill="auto"/>
            <w:vAlign w:val="bottom"/>
            <w:hideMark/>
          </w:tcPr>
          <w:p w:rsidR="00267D9B" w:rsidRPr="00346249" w:rsidRDefault="00267D9B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color w:val="FF0000"/>
                <w:sz w:val="18"/>
                <w:szCs w:val="18"/>
              </w:rPr>
              <w:t>p</w:t>
            </w:r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rof. JUDr. PhDr. Ladislav  </w:t>
            </w:r>
            <w:proofErr w:type="spellStart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Hubenák</w:t>
            </w:r>
            <w:proofErr w:type="spellEnd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, DrSc.     </w:t>
            </w:r>
          </w:p>
        </w:tc>
        <w:tc>
          <w:tcPr>
            <w:tcW w:w="7315" w:type="dxa"/>
            <w:shd w:val="clear" w:color="auto" w:fill="auto"/>
            <w:vAlign w:val="center"/>
            <w:hideMark/>
          </w:tcPr>
          <w:p w:rsidR="00267D9B" w:rsidRPr="00346249" w:rsidRDefault="00267D9B" w:rsidP="002C12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Nominant patrí medzi výrazné osobnosti slovenskej historickej a právno-historickej vedy ako vedec, pedagóg a manažér vedeckej práce. Angažoval sa aj vo vedecko-popularizačnej oblasti a publicistike. Ako autor a spoluautor publikoval 42 knižných publikácií, viac ako 200 vedeckých štúdií, taktiež je autorom študijných materiálov a rozsiahlej palety publicistických článkov  predovšetkým so zameraním na československé a svetové dejiny. Jeho zásluhou vyšlo aj 5 ročníkov historickej ročenky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Slavín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, venovanej histórií západného Slovenska. Viaceré z nich boli publikované aj v zahraničí. Prof. Ladislav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Hubenák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dlhé roky pôsobil aj ako vysokoškolský pedagóg na viacerých slovenských aj českých univerzitách. Bol členom vedeckého kolégia vied o štáte a práve SAV i ČSAV a členom ich odborných komisií. Podieľal sa na aktivitách Matice slovenskej aj na činnosti Slovenskej historickej spoločnosti. Dodnes je spoločensky angažovaný, aktívne sa zapája do činnosti spoločenských organizácií, klubov dôchodcov a je jedným zo zakladateľov združenia svetských humanistov - Spoločnosti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Prometheus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, ktorej je v súčasnosti predsedom.</w:t>
            </w:r>
          </w:p>
        </w:tc>
        <w:tc>
          <w:tcPr>
            <w:tcW w:w="1178" w:type="dxa"/>
            <w:shd w:val="clear" w:color="auto" w:fill="auto"/>
          </w:tcPr>
          <w:p w:rsidR="00267D9B" w:rsidRPr="005D1D73" w:rsidRDefault="00267D9B" w:rsidP="002C1277">
            <w:pPr>
              <w:rPr>
                <w:rFonts w:ascii="Calibri" w:hAnsi="Calibri"/>
                <w:sz w:val="18"/>
                <w:szCs w:val="18"/>
              </w:rPr>
            </w:pPr>
            <w:r w:rsidRPr="005D1D73">
              <w:rPr>
                <w:rFonts w:ascii="Calibri" w:hAnsi="Calibri"/>
                <w:sz w:val="18"/>
                <w:szCs w:val="18"/>
              </w:rPr>
              <w:t xml:space="preserve">Spoločnosť PROMETHEUS - združenie svetských humanistov –Klub Bratislava    </w:t>
            </w:r>
          </w:p>
          <w:p w:rsidR="00267D9B" w:rsidRPr="005D1D73" w:rsidRDefault="00267D9B" w:rsidP="002C1277">
            <w:p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67D9B" w:rsidRPr="00346249" w:rsidTr="002C1277">
        <w:trPr>
          <w:trHeight w:val="2403"/>
        </w:trPr>
        <w:tc>
          <w:tcPr>
            <w:tcW w:w="1272" w:type="dxa"/>
            <w:shd w:val="clear" w:color="auto" w:fill="auto"/>
            <w:vAlign w:val="bottom"/>
            <w:hideMark/>
          </w:tcPr>
          <w:p w:rsidR="00267D9B" w:rsidRPr="00346249" w:rsidRDefault="00267D9B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color w:val="FF0000"/>
                <w:sz w:val="18"/>
                <w:szCs w:val="18"/>
              </w:rPr>
              <w:t>p</w:t>
            </w:r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rof. MUDr. Peter </w:t>
            </w:r>
            <w:proofErr w:type="spellStart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Kukumberg</w:t>
            </w:r>
            <w:proofErr w:type="spellEnd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, PhD.</w:t>
            </w:r>
          </w:p>
        </w:tc>
        <w:tc>
          <w:tcPr>
            <w:tcW w:w="7315" w:type="dxa"/>
            <w:shd w:val="clear" w:color="auto" w:fill="auto"/>
            <w:vAlign w:val="bottom"/>
            <w:hideMark/>
          </w:tcPr>
          <w:p w:rsidR="00267D9B" w:rsidRPr="00346249" w:rsidRDefault="00267D9B" w:rsidP="002C12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Prof. MUDr. Peter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Kukumberg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od roku 1969, kedy dokončil štúdium až do dnes pracuje na II. neurologickej klinike Lekárskej fakulty Univerzity Komenského.  Od roku 1991-2015 bol prednostom kliniky. V roku 2000 sa stal profesorom. V roku 2006 spolu s psychiatrom Alojzom Rakúsom založil Slovenskú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neuropsychiatrickú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spoločnosť, ktorej je prezidentom. Doteraz pod jej hlavičkou zorganizoval 4 medzinárodné kongresy. V tejto disciplíne je na Slovensku priekopníkom a je aj prednostom unikátnej Slovenskej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neuropsychiatrickej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kliniky Slovenskej zdravotníckej univerzity v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Pinelovej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psychiatrickej nemocnici v Pezinku, ktorá vznikla ako prvé takéto pracovisko na Slovensku. Je autorom vyše 400 odborných textov a tri razy získal aj ocenenie za najlepšiu odbornú publikáciu. Prof.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Kukumberg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je nominovaný za veľký prínos v oblasti medicíny a šírenie dobrého mena pre mestskú časť  Bratislava Lamač.</w:t>
            </w:r>
          </w:p>
        </w:tc>
        <w:tc>
          <w:tcPr>
            <w:tcW w:w="1178" w:type="dxa"/>
            <w:shd w:val="clear" w:color="auto" w:fill="auto"/>
          </w:tcPr>
          <w:p w:rsidR="00267D9B" w:rsidRPr="005D1D73" w:rsidRDefault="00267D9B" w:rsidP="002C12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D1D73">
              <w:rPr>
                <w:rFonts w:ascii="Calibri" w:hAnsi="Calibri"/>
                <w:color w:val="000000"/>
                <w:sz w:val="18"/>
                <w:szCs w:val="18"/>
              </w:rPr>
              <w:t xml:space="preserve">Ing. Peter Šramko </w:t>
            </w:r>
          </w:p>
          <w:p w:rsidR="00267D9B" w:rsidRPr="005D1D73" w:rsidRDefault="00267D9B" w:rsidP="002C1277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67D9B" w:rsidRPr="00346249" w:rsidTr="002C1277">
        <w:trPr>
          <w:trHeight w:val="1808"/>
        </w:trPr>
        <w:tc>
          <w:tcPr>
            <w:tcW w:w="1272" w:type="dxa"/>
            <w:shd w:val="clear" w:color="auto" w:fill="auto"/>
            <w:vAlign w:val="bottom"/>
            <w:hideMark/>
          </w:tcPr>
          <w:p w:rsidR="00267D9B" w:rsidRPr="00346249" w:rsidRDefault="00267D9B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Kamil </w:t>
            </w:r>
            <w:proofErr w:type="spellStart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Peteraj</w:t>
            </w:r>
            <w:proofErr w:type="spellEnd"/>
          </w:p>
        </w:tc>
        <w:tc>
          <w:tcPr>
            <w:tcW w:w="7315" w:type="dxa"/>
            <w:shd w:val="clear" w:color="auto" w:fill="auto"/>
            <w:vAlign w:val="bottom"/>
            <w:hideMark/>
          </w:tcPr>
          <w:p w:rsidR="00267D9B" w:rsidRPr="00346249" w:rsidRDefault="00267D9B" w:rsidP="002C12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Nominovaný za výnimočný prínos pre slovenskú kultúru.  10 sezón bol dramaturgom spevohry divadla Nová scéna. V súčasnosti je spisovateľom v slobodnom povolaní a čestným prezidentom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Spectrum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Art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klubu. Kamil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Peteraj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patrí medzi najčítanejších slovenských autorov a je nositeľom množstva domácich a zahraničných ocenení. Jeho rozsiahlu kolekciu básnických zbierok doplní v tomto roku ďalšou pod názvom "S tebou a bez teba". Otextoval tiež vyše 40 dlhohrajúcich platní, medzi nimi viacero albumov M.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Žbirku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, P.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Hammela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, J. Lehotského, R.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Grigorova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, skupiny MODUS, všetky albumy Mariky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Gombitovej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a mnohé iné. Jeho texty sa objavili aj v muzikáloch, ako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Cyrano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z predmestia, Smoliari, Adam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Šangala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,... a tiež v televíznych seriáloch.</w:t>
            </w:r>
          </w:p>
        </w:tc>
        <w:tc>
          <w:tcPr>
            <w:tcW w:w="1178" w:type="dxa"/>
            <w:shd w:val="clear" w:color="auto" w:fill="auto"/>
          </w:tcPr>
          <w:p w:rsidR="002C1277" w:rsidRPr="005D1D73" w:rsidRDefault="002C1277" w:rsidP="002C12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D1D73">
              <w:rPr>
                <w:rFonts w:ascii="Calibri" w:hAnsi="Calibri"/>
                <w:color w:val="000000"/>
                <w:sz w:val="18"/>
                <w:szCs w:val="18"/>
              </w:rPr>
              <w:t>MČ Bratislava - Petržalka</w:t>
            </w:r>
          </w:p>
          <w:p w:rsidR="00267D9B" w:rsidRPr="005D1D73" w:rsidRDefault="00267D9B" w:rsidP="002C1277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67D9B" w:rsidRPr="00346249" w:rsidTr="002C1277">
        <w:trPr>
          <w:trHeight w:val="2402"/>
        </w:trPr>
        <w:tc>
          <w:tcPr>
            <w:tcW w:w="1272" w:type="dxa"/>
            <w:shd w:val="clear" w:color="auto" w:fill="auto"/>
            <w:vAlign w:val="bottom"/>
            <w:hideMark/>
          </w:tcPr>
          <w:p w:rsidR="00267D9B" w:rsidRPr="00346249" w:rsidRDefault="00267D9B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prof. Milan </w:t>
            </w:r>
            <w:proofErr w:type="spellStart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Čorba</w:t>
            </w:r>
            <w:proofErr w:type="spellEnd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                             IN MEMORIAM</w:t>
            </w:r>
          </w:p>
        </w:tc>
        <w:tc>
          <w:tcPr>
            <w:tcW w:w="7315" w:type="dxa"/>
            <w:shd w:val="clear" w:color="auto" w:fill="auto"/>
            <w:vAlign w:val="bottom"/>
            <w:hideMark/>
          </w:tcPr>
          <w:p w:rsidR="00267D9B" w:rsidRPr="00346249" w:rsidRDefault="00267D9B" w:rsidP="002C12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Prof. Milan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Čorba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bol kostýmovým výtvarníkom, scénografom a pedagógom, ktorého celoživotná práca významne obohatila slovenskú kultúru. Profesor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Čorba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spolupracoval so Slovenským národným divadlom od polovice šesťdesiatych rokov až do svojej poslednej divadelnej premiéry v marci 2013. Jeho tvorba vynikala autenticitou, bola podložená výskumom, ale aj vlastným názorom a invenciou. Spolu s režisérom Petrom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Mikulíkom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vytvorili kultové inscenácie ako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Karvašov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Absolútny zákaz,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Feldekovu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Skúšku,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Stoppardovu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komédiu To je to pravé, či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Frielove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Tance na sklonku leta. V poslednom období tvoril aj mimo SND v tandeme s Martinom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Hubom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. Pre činohru SND  počas svojej bohatej kariéry vytvoril kostýmy do takmer stovky inscenácií, čo predstavuje tisíce konkrétnych odevov. Popri kostýmovej tvorbe a scénografii pôsobil aj ako pedagóg, dekan Divadelnej fakulty a 6 rokov ako rektor Vysokej školy múzických umení v Bratislave. </w:t>
            </w:r>
          </w:p>
        </w:tc>
        <w:tc>
          <w:tcPr>
            <w:tcW w:w="1178" w:type="dxa"/>
            <w:shd w:val="clear" w:color="auto" w:fill="auto"/>
          </w:tcPr>
          <w:p w:rsidR="002C1277" w:rsidRPr="005D1D73" w:rsidRDefault="002C1277" w:rsidP="002C12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D1D73">
              <w:rPr>
                <w:rFonts w:ascii="Calibri" w:hAnsi="Calibri"/>
                <w:color w:val="000000"/>
                <w:sz w:val="18"/>
                <w:szCs w:val="18"/>
              </w:rPr>
              <w:t>MČ Bratislava - Staré Mesto</w:t>
            </w:r>
          </w:p>
          <w:p w:rsidR="00267D9B" w:rsidRPr="005D1D73" w:rsidRDefault="00267D9B" w:rsidP="002C1277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C1277" w:rsidRPr="00346249" w:rsidTr="002C1277">
        <w:trPr>
          <w:trHeight w:val="1891"/>
        </w:trPr>
        <w:tc>
          <w:tcPr>
            <w:tcW w:w="1272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color w:val="FF0000"/>
                <w:sz w:val="18"/>
                <w:szCs w:val="18"/>
              </w:rPr>
              <w:lastRenderedPageBreak/>
              <w:t xml:space="preserve">MUDr. Peter </w:t>
            </w:r>
            <w:proofErr w:type="spellStart"/>
            <w:r>
              <w:rPr>
                <w:rFonts w:ascii="Calibri" w:hAnsi="Calibri"/>
                <w:color w:val="FF0000"/>
                <w:sz w:val="18"/>
                <w:szCs w:val="18"/>
              </w:rPr>
              <w:t>Mikus</w:t>
            </w:r>
            <w:proofErr w:type="spellEnd"/>
          </w:p>
        </w:tc>
        <w:tc>
          <w:tcPr>
            <w:tcW w:w="7315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MUDr. Peter Mikuš počas celej svojej kariéry zachraňuje životy a zlepšuje kvalitu života  predovšetkým skôr narodeným spoluobčanom. Nominovaný je kardiológ, internista  a geriater, ktorý už 18 rokov pôsobí v Špecializovanej geriatrickej nemocnici v Podunajských Biskupiciach pôsobiacej v rámci Univerzitnej nemocnice Bratislava. Už 10 rokov pôsobí ako zástupca prednostu kliniky a zároveň sa venuje pacientom. V čase prechodnej samostatnosti nemocnice v rokoch 2006 - 2007 bol námestníkom riaditeľa pre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liečebno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- preventívnu starostlivosť.  Popri lekárskej činnosti sa venuje aj vzdelávaniu budúcich zdravotníkov na Katedre geriatrie a gerontológie a je autorom a spoluautorom viacerých odborných publikácií a prednášok. </w:t>
            </w:r>
          </w:p>
        </w:tc>
        <w:tc>
          <w:tcPr>
            <w:tcW w:w="1173" w:type="dxa"/>
            <w:shd w:val="clear" w:color="auto" w:fill="auto"/>
          </w:tcPr>
          <w:p w:rsidR="002C1277" w:rsidRPr="005D1D73" w:rsidRDefault="002C1277" w:rsidP="002C12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D1D73">
              <w:rPr>
                <w:rFonts w:ascii="Calibri" w:hAnsi="Calibri"/>
                <w:color w:val="000000"/>
                <w:sz w:val="18"/>
                <w:szCs w:val="18"/>
              </w:rPr>
              <w:t>MČ Bratislava - Podunajské Biskupice</w:t>
            </w:r>
          </w:p>
          <w:p w:rsidR="002C1277" w:rsidRPr="005D1D73" w:rsidRDefault="002C1277" w:rsidP="002C1277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C1277" w:rsidRPr="00346249" w:rsidTr="002C1277">
        <w:trPr>
          <w:trHeight w:val="1395"/>
        </w:trPr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Andrej </w:t>
            </w:r>
            <w:proofErr w:type="spellStart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Rudavský</w:t>
            </w:r>
            <w:proofErr w:type="spellEnd"/>
          </w:p>
        </w:tc>
        <w:tc>
          <w:tcPr>
            <w:tcW w:w="7315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Akademický sochár a maliar Andrej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Rudavský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patrí k najvýraznejším osobnostiam moderného slovenského sochárstva. Svoje diela vystavoval na desiatke individuálnych a takmer dvadsiatke kolektívnych výstav, ktoré sa konali v rôznych kútoch Európy. Jeho diela mohli obdivovať aj návštevníci 4 medzinárodných sympózií - v Japonsku, Nórsku,  Rakúsku a na Slovensku. Vo svojich prácach sa inšpiruje ľudovou architektúrou, históriou, kultúrou a prírodou Slovenska. Pracuje najmä s bronzom, drevom a kameňom.  </w:t>
            </w:r>
          </w:p>
        </w:tc>
        <w:tc>
          <w:tcPr>
            <w:tcW w:w="1173" w:type="dxa"/>
            <w:shd w:val="clear" w:color="auto" w:fill="auto"/>
          </w:tcPr>
          <w:p w:rsidR="002C1277" w:rsidRPr="005D1D73" w:rsidRDefault="002C1277" w:rsidP="002C12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D1D73">
              <w:rPr>
                <w:rFonts w:ascii="Calibri" w:hAnsi="Calibri"/>
                <w:color w:val="000000"/>
                <w:sz w:val="18"/>
                <w:szCs w:val="18"/>
              </w:rPr>
              <w:t>MČ Bratislava - Podunajské Biskupice</w:t>
            </w:r>
          </w:p>
          <w:p w:rsidR="002C1277" w:rsidRPr="005D1D73" w:rsidRDefault="002C1277" w:rsidP="002C1277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C1277" w:rsidRPr="00346249" w:rsidTr="002C1277">
        <w:trPr>
          <w:trHeight w:val="2402"/>
        </w:trPr>
        <w:tc>
          <w:tcPr>
            <w:tcW w:w="1272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doc. Mgr. art. Tibor </w:t>
            </w:r>
            <w:proofErr w:type="spellStart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Huszár</w:t>
            </w:r>
            <w:proofErr w:type="spellEnd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, ArtD.                          IN MEMORIAM</w:t>
            </w:r>
          </w:p>
        </w:tc>
        <w:tc>
          <w:tcPr>
            <w:tcW w:w="7315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spacing w:after="24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Nominovaný Tibor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Huszár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bol významným slovenským fotografom, oceňovaným nie len doma, ale aj v zahraničí. Jeho realistické fotografie ukazujú svet bez dolaďovania scény formou pútavej reportáže.  Je autorom 20 knižných publikácií a svoje diela vystavoval na 15 autorských výstavách. Medzi jeho najznámejšie  publikácie patrí kniha Cigáni, ktorá ukazuje svet rómskej menšiny na Slovensku a veľmi významnou je aj kniha Koloman Sokol, ktorou Tibor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Huszár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vrátil do slovenskej kultúry velikána svetového maliarstva.  Významné sú tiež New York, Na krídlach večnosti,  Portréty a iné. Okrem iného vytvoril fotografické cykly Nežná revolúcia, Vzbury vo väzniciach, Indiáni (Mexiko), dokumentoval cesty prezidenta Václava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Havla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, politické kampane, fotografoval niekoľko filmov i divadelných predstavení. Za svoju tvorbu bol ocenený viacerými  cenami a jeho diela sú zastúpené v zbierkach galérií a múzeí po celom svete.</w:t>
            </w:r>
          </w:p>
        </w:tc>
        <w:tc>
          <w:tcPr>
            <w:tcW w:w="1173" w:type="dxa"/>
            <w:shd w:val="clear" w:color="auto" w:fill="auto"/>
          </w:tcPr>
          <w:p w:rsidR="002C1277" w:rsidRPr="005D1D73" w:rsidRDefault="002C1277" w:rsidP="002C12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D1D73">
              <w:rPr>
                <w:rFonts w:ascii="Calibri" w:hAnsi="Calibri"/>
                <w:color w:val="000000"/>
                <w:sz w:val="18"/>
                <w:szCs w:val="18"/>
              </w:rPr>
              <w:t>Poslanecký klub SMK -MKP</w:t>
            </w:r>
          </w:p>
          <w:p w:rsidR="002C1277" w:rsidRPr="005D1D73" w:rsidRDefault="002C1277" w:rsidP="002C1277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</w:tbl>
    <w:p w:rsidR="004E776D" w:rsidRDefault="004E776D" w:rsidP="004E776D">
      <w:pPr>
        <w:spacing w:line="360" w:lineRule="auto"/>
        <w:ind w:left="765"/>
        <w:jc w:val="center"/>
        <w:rPr>
          <w:rFonts w:asciiTheme="minorHAnsi" w:hAnsiTheme="minorHAnsi" w:cs="Arial"/>
        </w:rPr>
      </w:pPr>
    </w:p>
    <w:p w:rsidR="002C1277" w:rsidRDefault="002C1277" w:rsidP="004E776D">
      <w:pPr>
        <w:spacing w:line="360" w:lineRule="auto"/>
        <w:ind w:left="1185"/>
        <w:jc w:val="center"/>
        <w:rPr>
          <w:rFonts w:asciiTheme="minorHAnsi" w:hAnsiTheme="minorHAnsi" w:cs="Arial"/>
          <w:b/>
          <w:u w:val="single"/>
        </w:rPr>
      </w:pPr>
    </w:p>
    <w:p w:rsidR="002C1277" w:rsidRDefault="002C1277" w:rsidP="002C1277">
      <w:pPr>
        <w:spacing w:line="360" w:lineRule="auto"/>
        <w:rPr>
          <w:rFonts w:asciiTheme="minorHAnsi" w:hAnsiTheme="minorHAnsi" w:cs="Arial"/>
          <w:b/>
          <w:u w:val="single"/>
        </w:rPr>
      </w:pPr>
    </w:p>
    <w:p w:rsidR="005D1D73" w:rsidRDefault="005D1D73" w:rsidP="002C1277">
      <w:pPr>
        <w:spacing w:line="360" w:lineRule="auto"/>
        <w:rPr>
          <w:rFonts w:asciiTheme="minorHAnsi" w:hAnsiTheme="minorHAnsi" w:cs="Arial"/>
          <w:b/>
          <w:u w:val="single"/>
        </w:rPr>
      </w:pPr>
    </w:p>
    <w:p w:rsidR="002C1277" w:rsidRDefault="002C1277" w:rsidP="004E776D">
      <w:pPr>
        <w:spacing w:line="360" w:lineRule="auto"/>
        <w:ind w:left="1185"/>
        <w:jc w:val="center"/>
        <w:rPr>
          <w:rFonts w:asciiTheme="minorHAnsi" w:hAnsiTheme="minorHAnsi" w:cs="Arial"/>
          <w:b/>
          <w:u w:val="single"/>
        </w:rPr>
      </w:pPr>
    </w:p>
    <w:p w:rsidR="004E776D" w:rsidRPr="001149D0" w:rsidRDefault="004E776D" w:rsidP="004E776D">
      <w:pPr>
        <w:spacing w:line="360" w:lineRule="auto"/>
        <w:ind w:left="1185"/>
        <w:jc w:val="center"/>
        <w:rPr>
          <w:rFonts w:asciiTheme="minorHAnsi" w:hAnsiTheme="minorHAnsi" w:cs="Arial"/>
          <w:b/>
          <w:u w:val="single"/>
        </w:rPr>
      </w:pPr>
      <w:r w:rsidRPr="001149D0">
        <w:rPr>
          <w:rFonts w:asciiTheme="minorHAnsi" w:hAnsiTheme="minorHAnsi" w:cs="Arial"/>
          <w:b/>
          <w:u w:val="single"/>
        </w:rPr>
        <w:t>Čestné občianstvo</w:t>
      </w:r>
    </w:p>
    <w:tbl>
      <w:tblPr>
        <w:tblpPr w:leftFromText="141" w:rightFromText="141" w:vertAnchor="text" w:horzAnchor="margin" w:tblpY="205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2"/>
        <w:gridCol w:w="7303"/>
        <w:gridCol w:w="1276"/>
      </w:tblGrid>
      <w:tr w:rsidR="002C1277" w:rsidRPr="00346249" w:rsidTr="005D1D73">
        <w:trPr>
          <w:trHeight w:val="2969"/>
        </w:trPr>
        <w:tc>
          <w:tcPr>
            <w:tcW w:w="1272" w:type="dxa"/>
            <w:shd w:val="clear" w:color="auto" w:fill="auto"/>
            <w:vAlign w:val="bottom"/>
            <w:hideMark/>
          </w:tcPr>
          <w:p w:rsidR="004E776D" w:rsidRPr="00346249" w:rsidRDefault="004E776D" w:rsidP="005D1D73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color w:val="FF0000"/>
                <w:sz w:val="18"/>
                <w:szCs w:val="18"/>
              </w:rPr>
              <w:t>p</w:t>
            </w:r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rof. Eduard A. </w:t>
            </w:r>
            <w:proofErr w:type="spellStart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Šafařík</w:t>
            </w:r>
            <w:proofErr w:type="spellEnd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        </w:t>
            </w:r>
            <w:r>
              <w:rPr>
                <w:rFonts w:ascii="Calibri" w:hAnsi="Calibri"/>
                <w:color w:val="FF0000"/>
                <w:sz w:val="18"/>
                <w:szCs w:val="18"/>
              </w:rPr>
              <w:t xml:space="preserve">    </w:t>
            </w:r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 IN MEMORIAM</w:t>
            </w:r>
          </w:p>
        </w:tc>
        <w:tc>
          <w:tcPr>
            <w:tcW w:w="7303" w:type="dxa"/>
            <w:shd w:val="clear" w:color="auto" w:fill="auto"/>
            <w:vAlign w:val="bottom"/>
            <w:hideMark/>
          </w:tcPr>
          <w:p w:rsidR="004E776D" w:rsidRPr="00346249" w:rsidRDefault="004E776D" w:rsidP="005D1D7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Prof. Eduard  A.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Šafařík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bol jeden z najvýznamnejších európskych historikov umenia.  Od začiatku svojho profesijného pôsobenia sa špecializoval na Talianske renesančné a barokové maliarstvo, najmä na benátsku maľbu 16. a 17. storočia. Počas svojej kariéry pôsobil ako riaditeľ umeleckých zbierok  v Arcibiskupskom paláci v Kroměříži, ako štipendista a bádateľ pôsobil v Nemeckom národnom múzeu v Norimbergu a tiež v Paul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Getty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Center v Los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Angeles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. Po okupácii Československa odišiel natrvalo do Talianska, kde pôsobil  ako riaditeľ významných umeleckých zbierok v galériách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Colonna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a 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Doria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Pamphilj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, v každej z nich viac ako dvadsať rokov. Bol autorom desiatok odborných publikácií, stoviek článkov, vydával katalógy šľachtických zbierok  a realizoval množstvo výstavných projektov vo významných európskych galériách. Po celý život sa venoval životu a dielu Jána Kupeckého, pezinského rodáka, významného barokového portrétistu. O jeho diele vydal dvojzväzkovú publikáciu a nezištne poskytol svoje vedomosti, poradenstvo aj archív SNG a Galérii mesta Bratislavy. Od emigrácie navštívil Slovensko 2 razy.</w:t>
            </w:r>
          </w:p>
        </w:tc>
        <w:tc>
          <w:tcPr>
            <w:tcW w:w="1276" w:type="dxa"/>
            <w:shd w:val="clear" w:color="auto" w:fill="auto"/>
          </w:tcPr>
          <w:p w:rsidR="002C1277" w:rsidRPr="005D1D73" w:rsidRDefault="002C1277" w:rsidP="005D1D73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D1D73">
              <w:rPr>
                <w:rFonts w:ascii="Calibri" w:hAnsi="Calibri"/>
                <w:color w:val="000000"/>
                <w:sz w:val="18"/>
                <w:szCs w:val="18"/>
              </w:rPr>
              <w:t xml:space="preserve">Oliver </w:t>
            </w:r>
            <w:proofErr w:type="spellStart"/>
            <w:r w:rsidRPr="005D1D73">
              <w:rPr>
                <w:rFonts w:ascii="Calibri" w:hAnsi="Calibri"/>
                <w:color w:val="000000"/>
                <w:sz w:val="18"/>
                <w:szCs w:val="18"/>
              </w:rPr>
              <w:t>Solga</w:t>
            </w:r>
            <w:proofErr w:type="spellEnd"/>
          </w:p>
          <w:p w:rsidR="002C1277" w:rsidRPr="00346249" w:rsidRDefault="002C1277" w:rsidP="005D1D73">
            <w:pPr>
              <w:spacing w:after="200" w:line="276" w:lineRule="auto"/>
            </w:pPr>
          </w:p>
        </w:tc>
      </w:tr>
    </w:tbl>
    <w:p w:rsidR="004E776D" w:rsidRDefault="004E776D" w:rsidP="004E776D">
      <w:pPr>
        <w:spacing w:line="360" w:lineRule="auto"/>
        <w:ind w:left="765"/>
        <w:jc w:val="center"/>
        <w:rPr>
          <w:rFonts w:asciiTheme="minorHAnsi" w:hAnsiTheme="minorHAnsi" w:cs="Arial"/>
        </w:rPr>
      </w:pPr>
    </w:p>
    <w:p w:rsidR="002C1277" w:rsidRDefault="002C1277" w:rsidP="004E776D">
      <w:pPr>
        <w:spacing w:line="360" w:lineRule="auto"/>
        <w:ind w:left="1185"/>
        <w:jc w:val="center"/>
        <w:rPr>
          <w:rFonts w:asciiTheme="minorHAnsi" w:hAnsiTheme="minorHAnsi" w:cs="Arial"/>
          <w:b/>
          <w:u w:val="single"/>
        </w:rPr>
      </w:pPr>
    </w:p>
    <w:p w:rsidR="004E776D" w:rsidRPr="0090438C" w:rsidRDefault="004E776D" w:rsidP="004E776D">
      <w:pPr>
        <w:spacing w:line="360" w:lineRule="auto"/>
        <w:ind w:left="1185"/>
        <w:jc w:val="center"/>
        <w:rPr>
          <w:rFonts w:asciiTheme="minorHAnsi" w:hAnsiTheme="minorHAnsi" w:cs="Arial"/>
          <w:b/>
          <w:u w:val="single"/>
        </w:rPr>
      </w:pPr>
      <w:r w:rsidRPr="001149D0">
        <w:rPr>
          <w:rFonts w:asciiTheme="minorHAnsi" w:hAnsiTheme="minorHAnsi" w:cs="Arial"/>
          <w:b/>
          <w:u w:val="single"/>
        </w:rPr>
        <w:lastRenderedPageBreak/>
        <w:t>Pamätný list predsedu Bratislavského samosprávneho kraja</w:t>
      </w:r>
    </w:p>
    <w:tbl>
      <w:tblPr>
        <w:tblpPr w:leftFromText="141" w:rightFromText="141" w:vertAnchor="text" w:horzAnchor="margin" w:tblpX="-457" w:tblpY="290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2"/>
        <w:gridCol w:w="7587"/>
        <w:gridCol w:w="1417"/>
      </w:tblGrid>
      <w:tr w:rsidR="002C1277" w:rsidRPr="00346249" w:rsidTr="002C1277">
        <w:trPr>
          <w:trHeight w:val="480"/>
        </w:trPr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4E776D" w:rsidRPr="00346249" w:rsidRDefault="004E776D" w:rsidP="002C1277">
            <w:pPr>
              <w:rPr>
                <w:rFonts w:ascii="Calibri" w:hAnsi="Calibri"/>
                <w:b/>
                <w:bCs/>
                <w:color w:val="FF0000"/>
                <w:sz w:val="18"/>
                <w:szCs w:val="18"/>
              </w:rPr>
            </w:pPr>
            <w:r w:rsidRPr="00346249">
              <w:rPr>
                <w:rFonts w:ascii="Calibri" w:hAnsi="Calibri"/>
                <w:b/>
                <w:bCs/>
                <w:color w:val="FF0000"/>
                <w:sz w:val="18"/>
                <w:szCs w:val="18"/>
              </w:rPr>
              <w:t>Meno nominovaného</w:t>
            </w:r>
          </w:p>
        </w:tc>
        <w:tc>
          <w:tcPr>
            <w:tcW w:w="7587" w:type="dxa"/>
            <w:shd w:val="clear" w:color="auto" w:fill="auto"/>
            <w:vAlign w:val="bottom"/>
            <w:hideMark/>
          </w:tcPr>
          <w:p w:rsidR="004E776D" w:rsidRPr="00346249" w:rsidRDefault="004E776D" w:rsidP="002C127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Dôvod nominácie</w:t>
            </w:r>
          </w:p>
        </w:tc>
        <w:tc>
          <w:tcPr>
            <w:tcW w:w="1417" w:type="dxa"/>
            <w:shd w:val="clear" w:color="auto" w:fill="auto"/>
          </w:tcPr>
          <w:p w:rsidR="002C1277" w:rsidRPr="005D1D73" w:rsidRDefault="005D1D73" w:rsidP="002C1277">
            <w:p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Navrhovateľ</w:t>
            </w:r>
          </w:p>
        </w:tc>
      </w:tr>
      <w:tr w:rsidR="002C1277" w:rsidRPr="00346249" w:rsidTr="002C1277">
        <w:trPr>
          <w:trHeight w:val="2419"/>
        </w:trPr>
        <w:tc>
          <w:tcPr>
            <w:tcW w:w="1272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Malokarpatský banícky spolok Pezinok</w:t>
            </w:r>
          </w:p>
        </w:tc>
        <w:tc>
          <w:tcPr>
            <w:tcW w:w="7587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sz w:val="20"/>
                <w:szCs w:val="20"/>
              </w:rPr>
            </w:pPr>
            <w:r w:rsidRPr="00346249">
              <w:rPr>
                <w:rFonts w:ascii="Calibri" w:hAnsi="Calibri"/>
                <w:sz w:val="20"/>
                <w:szCs w:val="20"/>
              </w:rPr>
              <w:t xml:space="preserve">Malokarpatský banícky spolok v Pezinku vznikol ako priamy pokračovateľ "Historického baníckeho spolku". Od svojho vzniku sa podieľa na udržiavaní starých baníckych tradícií v Malokarpatskom regióne. Spolok za pomoci sponzorov sprístupnil „Náučný banský chodník“, ktorý je hojne využívaný širokou verejnosťou aj školami. V súčasnej dobe členovia spolku pracujú na vybudovaní a sprístupnení expozície pezinského baníctva, ktorú verejnosti </w:t>
            </w:r>
            <w:r>
              <w:rPr>
                <w:rFonts w:ascii="Calibri" w:hAnsi="Calibri"/>
                <w:sz w:val="20"/>
                <w:szCs w:val="20"/>
              </w:rPr>
              <w:t>s</w:t>
            </w:r>
            <w:r w:rsidRPr="00346249">
              <w:rPr>
                <w:rFonts w:ascii="Calibri" w:hAnsi="Calibri"/>
                <w:sz w:val="20"/>
                <w:szCs w:val="20"/>
              </w:rPr>
              <w:t>prístupnia najneskôr 28.novembra 2015 pri príležitosti „</w:t>
            </w:r>
            <w:proofErr w:type="spellStart"/>
            <w:r w:rsidRPr="00346249">
              <w:rPr>
                <w:rFonts w:ascii="Calibri" w:hAnsi="Calibri"/>
                <w:sz w:val="20"/>
                <w:szCs w:val="20"/>
              </w:rPr>
              <w:t>Svätobarborských</w:t>
            </w:r>
            <w:proofErr w:type="spellEnd"/>
            <w:r w:rsidRPr="00346249">
              <w:rPr>
                <w:rFonts w:ascii="Calibri" w:hAnsi="Calibri"/>
                <w:sz w:val="20"/>
                <w:szCs w:val="20"/>
              </w:rPr>
              <w:t xml:space="preserve"> slávností“ a 1. Slovensko-Českého </w:t>
            </w:r>
            <w:proofErr w:type="spellStart"/>
            <w:r w:rsidRPr="00346249">
              <w:rPr>
                <w:rFonts w:ascii="Calibri" w:hAnsi="Calibri"/>
                <w:sz w:val="20"/>
                <w:szCs w:val="20"/>
              </w:rPr>
              <w:t>šachtágu</w:t>
            </w:r>
            <w:proofErr w:type="spellEnd"/>
            <w:r w:rsidRPr="00346249">
              <w:rPr>
                <w:rFonts w:ascii="Calibri" w:hAnsi="Calibri"/>
                <w:sz w:val="20"/>
                <w:szCs w:val="20"/>
              </w:rPr>
              <w:t xml:space="preserve">, ktorý organizujú v spolupráci s Vysokou školou Bansko-geologickou v Ostrave. Spolok sa taktiež zapája do širokého spektra podujatí v Pezinku a okolí a  dotvára tak atmosféru historických podujatí ako „Oslobodenie Pezinka“, „Ukončenie druhej svetovej vojny v Európe“,  akcie k výročiam Slovenského národného povstania, začiatku a koncu Prvej svetovej vojny, ale aj spoločenské podujatia ako vinobrania a iné. </w:t>
            </w:r>
          </w:p>
        </w:tc>
        <w:tc>
          <w:tcPr>
            <w:tcW w:w="1417" w:type="dxa"/>
            <w:shd w:val="clear" w:color="auto" w:fill="auto"/>
          </w:tcPr>
          <w:p w:rsidR="002C1277" w:rsidRPr="005D1D73" w:rsidRDefault="002C1277" w:rsidP="002C127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1D73">
              <w:rPr>
                <w:rFonts w:asciiTheme="minorHAnsi" w:hAnsiTheme="minorHAnsi"/>
                <w:color w:val="000000"/>
                <w:sz w:val="18"/>
                <w:szCs w:val="18"/>
              </w:rPr>
              <w:t>Základná organizácia Slovenského zväzu protifašistických bojovníkov Pezinok</w:t>
            </w:r>
          </w:p>
          <w:p w:rsidR="002C1277" w:rsidRPr="005D1D73" w:rsidRDefault="002C1277" w:rsidP="002C1277">
            <w:p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C1277" w:rsidRPr="00346249" w:rsidTr="002C1277">
        <w:trPr>
          <w:trHeight w:val="2178"/>
        </w:trPr>
        <w:tc>
          <w:tcPr>
            <w:tcW w:w="1272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color w:val="FF0000"/>
                <w:sz w:val="18"/>
                <w:szCs w:val="18"/>
              </w:rPr>
              <w:t>d</w:t>
            </w:r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oc. PhDr. Ladislav </w:t>
            </w:r>
            <w:proofErr w:type="spellStart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Hohoš</w:t>
            </w:r>
            <w:proofErr w:type="spellEnd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, PhD.</w:t>
            </w:r>
          </w:p>
        </w:tc>
        <w:tc>
          <w:tcPr>
            <w:tcW w:w="7587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sz w:val="20"/>
                <w:szCs w:val="20"/>
              </w:rPr>
            </w:pPr>
            <w:r w:rsidRPr="00346249">
              <w:rPr>
                <w:rFonts w:ascii="Calibri" w:hAnsi="Calibri"/>
                <w:sz w:val="20"/>
                <w:szCs w:val="20"/>
              </w:rPr>
              <w:t xml:space="preserve">Doc. PhDr. Ladislav </w:t>
            </w:r>
            <w:proofErr w:type="spellStart"/>
            <w:r w:rsidRPr="00346249">
              <w:rPr>
                <w:rFonts w:ascii="Calibri" w:hAnsi="Calibri"/>
                <w:sz w:val="20"/>
                <w:szCs w:val="20"/>
              </w:rPr>
              <w:t>Hohoš</w:t>
            </w:r>
            <w:proofErr w:type="spellEnd"/>
            <w:r w:rsidRPr="00346249">
              <w:rPr>
                <w:rFonts w:ascii="Calibri" w:hAnsi="Calibri"/>
                <w:sz w:val="20"/>
                <w:szCs w:val="20"/>
              </w:rPr>
              <w:t xml:space="preserve">, PhD. Je vysokoškolský pedagóg, </w:t>
            </w:r>
            <w:proofErr w:type="spellStart"/>
            <w:r w:rsidRPr="00346249">
              <w:rPr>
                <w:rFonts w:ascii="Calibri" w:hAnsi="Calibri"/>
                <w:sz w:val="20"/>
                <w:szCs w:val="20"/>
              </w:rPr>
              <w:t>neomarxistický</w:t>
            </w:r>
            <w:proofErr w:type="spellEnd"/>
            <w:r w:rsidRPr="00346249">
              <w:rPr>
                <w:rFonts w:ascii="Calibri" w:hAnsi="Calibri"/>
                <w:sz w:val="20"/>
                <w:szCs w:val="20"/>
              </w:rPr>
              <w:t xml:space="preserve"> filozof a futurológ, ktorý ukončuje svoje dlhoročné pôsobenie na FF UK v Bratislave, no vo výskumnej práci naďalej pokračuje. Ako pedagóg inicioval a realizoval samostatný predmet "Futurológia", v ktorom zaangažoval aj špecialistov na otázky prognóz a vízií. V produktívnom veku sústavne publikoval odborné články, vystupoval na mnohých seminároch  a konferenciách aj v zahraničí a niektoré semináre aj organizoval. Je autorom desiatok odborných textov, množstvo textov publikoval v periodiku "Slovo"  a publikoval aj v kolektívnych  filozofických a sociologických monografiách.  Významnou je jeho viacročná práca vo funkcii predsedu Futurologickej spoločnosti na Slovensku. Okrem iného 15 rokov spolupracoval na celosvetovom prognostickom projekte Americkej rady pri Univerzite OSN s názvom Milénium.</w:t>
            </w:r>
          </w:p>
        </w:tc>
        <w:tc>
          <w:tcPr>
            <w:tcW w:w="1417" w:type="dxa"/>
            <w:shd w:val="clear" w:color="auto" w:fill="auto"/>
          </w:tcPr>
          <w:p w:rsidR="002C1277" w:rsidRPr="005D1D73" w:rsidRDefault="002C1277" w:rsidP="002C127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1D73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Ing. Michal </w:t>
            </w:r>
            <w:proofErr w:type="spellStart"/>
            <w:r w:rsidRPr="005D1D73">
              <w:rPr>
                <w:rFonts w:asciiTheme="minorHAnsi" w:hAnsiTheme="minorHAnsi"/>
                <w:color w:val="000000"/>
                <w:sz w:val="18"/>
                <w:szCs w:val="18"/>
              </w:rPr>
              <w:t>Majtán</w:t>
            </w:r>
            <w:proofErr w:type="spellEnd"/>
            <w:r w:rsidRPr="005D1D73">
              <w:rPr>
                <w:rFonts w:asciiTheme="minorHAnsi" w:hAnsiTheme="minorHAnsi"/>
                <w:color w:val="000000"/>
                <w:sz w:val="18"/>
                <w:szCs w:val="18"/>
              </w:rPr>
              <w:t>, PhD.</w:t>
            </w:r>
          </w:p>
          <w:p w:rsidR="002C1277" w:rsidRPr="005D1D73" w:rsidRDefault="002C1277" w:rsidP="002C1277">
            <w:p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C1277" w:rsidRPr="00346249" w:rsidTr="002C1277">
        <w:trPr>
          <w:trHeight w:val="3170"/>
        </w:trPr>
        <w:tc>
          <w:tcPr>
            <w:tcW w:w="1272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color w:val="FF0000"/>
                <w:sz w:val="18"/>
                <w:szCs w:val="18"/>
              </w:rPr>
              <w:t>p</w:t>
            </w:r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rof. RNDr. Peter Fedor, PhD.</w:t>
            </w:r>
          </w:p>
        </w:tc>
        <w:tc>
          <w:tcPr>
            <w:tcW w:w="7587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Prof. Peter Fedor je jedným z najmladších profesorov  Univerzity Komenského, kde pôsobí v oblasti environmentálnej ekológie a zároveň je aj prodekanom Prírodovedeckej fakulty. Popri vedeckej činnosti sa venuje aj nezištným projektom v oblasti vzdelávania. V roku 2004 viedol autorský kolektív prvej odbornej monografie o meste Senec, v roku 2010 založil prvé mestské múzeum v Senci a v roku 2015 vydal učebnicu regionálnej výchovy "Senec - od návršia k horizontom", ktorá vyšla v dvoch jazykových mutáciách - slovenskej a maďarskej. V rámci svojej vedeckej kariéry sa sústreďuje na oblasť biodiverzity. Prednášal na rôznych zahraničných aj celosvetových konferenciách napríklad v Kanade alebo v Austrálii a jeho práce recenzovalo aj americké vedecké periodikum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Vertical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news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. Svoje výskumy testuje v prestížnych fytopatologických centrách najmä v Kanade a juhovýchodnej Ázii a zapája sa aj do výskumov v centrách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endemizmu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v regióne rovníkovej Afriky a južnej Ameriky. Prof. Fedor publikoval vyše 100 vedeckých článkov , 11 vedeckých monografií, 9 vysokoškolských učebníc vrátane jednej zahraničnej. Je členom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Linnean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Society in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London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, expertnej skupiny Society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for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Pest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Information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a podpredsedom Slovenskej entomologickej spoločnosti.</w:t>
            </w:r>
          </w:p>
        </w:tc>
        <w:tc>
          <w:tcPr>
            <w:tcW w:w="1417" w:type="dxa"/>
            <w:shd w:val="clear" w:color="auto" w:fill="auto"/>
          </w:tcPr>
          <w:p w:rsidR="005D1D73" w:rsidRPr="005D1D73" w:rsidRDefault="005D1D73" w:rsidP="005D1D73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1D73">
              <w:rPr>
                <w:rFonts w:asciiTheme="minorHAnsi" w:hAnsiTheme="minorHAnsi"/>
                <w:color w:val="000000"/>
                <w:sz w:val="18"/>
                <w:szCs w:val="18"/>
              </w:rPr>
              <w:t>RNDr. Ľubomír Vidlička, CSc.</w:t>
            </w:r>
          </w:p>
          <w:p w:rsidR="002C1277" w:rsidRPr="005D1D73" w:rsidRDefault="002C1277" w:rsidP="002C1277">
            <w:p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C1277" w:rsidRPr="00346249" w:rsidTr="002C1277">
        <w:trPr>
          <w:trHeight w:val="1443"/>
        </w:trPr>
        <w:tc>
          <w:tcPr>
            <w:tcW w:w="1272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Ladislav Vrtel</w:t>
            </w:r>
          </w:p>
        </w:tc>
        <w:tc>
          <w:tcPr>
            <w:tcW w:w="7587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Nominovaný Ladislav Vrtel je významný heraldik, spoluautor štátnej symboliky samostatnej Slovenskej republiky. Pôsobí ako hlavný štátny radca  pre heraldiku a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herold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Slovenska. O slovenských štátnych symboloch napísal tiež viacero monografií, poslednou z nich je publikácia Štátne symboly Slovenskej republiky z roku 2010. Medzi jeho najvýznamnejšie diela patria aj knihy Osem storočí slovenskej heraldiky  a Heraldická terminológia. Je taktiež spoluautorom osemzväzkového registra mestských, obecných i občianskych erbov. </w:t>
            </w:r>
          </w:p>
        </w:tc>
        <w:tc>
          <w:tcPr>
            <w:tcW w:w="1417" w:type="dxa"/>
            <w:shd w:val="clear" w:color="auto" w:fill="auto"/>
          </w:tcPr>
          <w:p w:rsidR="005D1D73" w:rsidRPr="005D1D73" w:rsidRDefault="005D1D73" w:rsidP="005D1D73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1D73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Ing. Peter Šramko </w:t>
            </w:r>
          </w:p>
          <w:p w:rsidR="002C1277" w:rsidRPr="005D1D73" w:rsidRDefault="002C1277" w:rsidP="002C1277">
            <w:p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C1277" w:rsidRPr="00346249" w:rsidTr="002C1277">
        <w:trPr>
          <w:trHeight w:val="2695"/>
        </w:trPr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lastRenderedPageBreak/>
              <w:t xml:space="preserve">Alena </w:t>
            </w:r>
            <w:proofErr w:type="spellStart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Kadlečíková</w:t>
            </w:r>
            <w:proofErr w:type="spellEnd"/>
          </w:p>
        </w:tc>
        <w:tc>
          <w:tcPr>
            <w:tcW w:w="7587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Nominovaná pri príležitosti životného jubilea 60 rokov za celoživotné tvorivé aktivity v kultúrnospoločenskej oblasti. Alena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Kadlečíková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pracuje na Prírodovedeckej fakulte UK a popri tom pôsobí ako výtvarníčka, ilustrátorka, kurátorka výstav, lektorka výtvarnej výchovy a ľudovej tvorby. Ilustrovala veľa učebníc, je autorkou viacerých publikácii a množstva diel prezentovaných na výstavách doma i v zahraničí.  Jej dobrovoľnícka činnosť je zameraná najmä na uchovávanie ľudových tradícií, organizovanie výchovno-vzdelávacích podujatí a výstav. Popri výtvarnom umení sa venuje aj etnológii a múzejníctvu. Ako dlhoročná kronikárka obce cieľavedome zhromažďuje historické dokumenty a propaguje archeologické nálezy v obci a okolí. Spolupracuje tiež s Malokarpatským osvetovým strediskom a  je členkou redakčnej rady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Budmerických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zvestí. Iniciovala tiež cezhraničnú spoluprácu Budmeríc s Rumunským mestom Nadlak a jeho slovenskou komunitou, ktorá pokračuje dodnes. Taktiež iniciovala vznik Miestneho odboru Matice slovenskej a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národopiseckej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expozície s názvom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Budmerická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izbička.</w:t>
            </w:r>
          </w:p>
        </w:tc>
        <w:tc>
          <w:tcPr>
            <w:tcW w:w="1417" w:type="dxa"/>
            <w:shd w:val="clear" w:color="auto" w:fill="auto"/>
          </w:tcPr>
          <w:p w:rsidR="005D1D73" w:rsidRPr="005D1D73" w:rsidRDefault="005D1D73" w:rsidP="005D1D73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1D73">
              <w:rPr>
                <w:rFonts w:asciiTheme="minorHAnsi" w:hAnsiTheme="minorHAnsi"/>
                <w:color w:val="000000"/>
                <w:sz w:val="18"/>
                <w:szCs w:val="18"/>
              </w:rPr>
              <w:t>Obec Budmerice</w:t>
            </w:r>
          </w:p>
          <w:p w:rsidR="002C1277" w:rsidRPr="005D1D73" w:rsidRDefault="002C1277" w:rsidP="002C1277">
            <w:p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C1277" w:rsidRPr="00346249" w:rsidTr="002C1277">
        <w:trPr>
          <w:trHeight w:val="1826"/>
        </w:trPr>
        <w:tc>
          <w:tcPr>
            <w:tcW w:w="1272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proofErr w:type="spellStart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Elza</w:t>
            </w:r>
            <w:proofErr w:type="spellEnd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 Nagy</w:t>
            </w:r>
          </w:p>
        </w:tc>
        <w:tc>
          <w:tcPr>
            <w:tcW w:w="7587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Nominovaná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Elza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Nagy sa dlhodobo angažuje vo verejnom a spoločenskom živote mestskej časti Podunajské Biskupice. Ako poslankyňa v nej pôsobila po dve volebné obdobia pred nežnou revolúciou a po revolúcií zastupovala občanov Podunajských Biskupíc až po dobu piatich volebných období. Aktívna bola vo výbore sociálnom a bytovej politiky, neskôr vo finančnom a v poslednom volebnom období pôsobila ako zástupkyňa starostky. Už od roku 1966 až dodnes sa angažuje v kultúrno-spoločenskom zväze CSEMADOK, v ktorom dohromady už 20 rokov zastáva funkciu predsedníčky ZO. Podporovala tiež transformáciu poľnohospodárskeho družstva a založenie združenia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urbárnikov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po reštitúcií, kde v súčasnosti zastáva funkciu podpredsedníčky.</w:t>
            </w:r>
          </w:p>
        </w:tc>
        <w:tc>
          <w:tcPr>
            <w:tcW w:w="1417" w:type="dxa"/>
            <w:shd w:val="clear" w:color="auto" w:fill="auto"/>
          </w:tcPr>
          <w:p w:rsidR="005D1D73" w:rsidRPr="005D1D73" w:rsidRDefault="005D1D73" w:rsidP="005D1D73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1D73">
              <w:rPr>
                <w:rFonts w:asciiTheme="minorHAnsi" w:hAnsiTheme="minorHAnsi"/>
                <w:color w:val="000000"/>
                <w:sz w:val="18"/>
                <w:szCs w:val="18"/>
              </w:rPr>
              <w:t>MČ Bratislava - Podunajské Biskupice</w:t>
            </w:r>
          </w:p>
          <w:p w:rsidR="002C1277" w:rsidRPr="005D1D73" w:rsidRDefault="002C1277" w:rsidP="002C1277">
            <w:p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C1277" w:rsidRPr="00346249" w:rsidTr="002C1277">
        <w:trPr>
          <w:trHeight w:val="1689"/>
        </w:trPr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FF0000"/>
                <w:sz w:val="18"/>
                <w:szCs w:val="18"/>
              </w:rPr>
            </w:pPr>
            <w:proofErr w:type="spellStart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>Márta</w:t>
            </w:r>
            <w:proofErr w:type="spellEnd"/>
            <w:r w:rsidRPr="00346249">
              <w:rPr>
                <w:rFonts w:ascii="Calibri" w:hAnsi="Calibri"/>
                <w:color w:val="FF0000"/>
                <w:sz w:val="18"/>
                <w:szCs w:val="18"/>
              </w:rPr>
              <w:t xml:space="preserve"> Fekete</w:t>
            </w:r>
          </w:p>
        </w:tc>
        <w:tc>
          <w:tcPr>
            <w:tcW w:w="7587" w:type="dxa"/>
            <w:shd w:val="clear" w:color="auto" w:fill="auto"/>
            <w:vAlign w:val="bottom"/>
            <w:hideMark/>
          </w:tcPr>
          <w:p w:rsidR="002C1277" w:rsidRPr="00346249" w:rsidRDefault="002C1277" w:rsidP="002C12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Nominovaná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Márta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Fekete sa dlhodobo angažuje v Maďarskom kultúrnom a spoločenskom zväze CSEMADOK, v  ktorom pôsobí už od roku 1974. Už viac ako 20 rokov zastáva funkciu tajomníka Oblastného výboru </w:t>
            </w:r>
            <w:proofErr w:type="spellStart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>Csemadoku</w:t>
            </w:r>
            <w:proofErr w:type="spellEnd"/>
            <w:r w:rsidRPr="00346249">
              <w:rPr>
                <w:rFonts w:ascii="Calibri" w:hAnsi="Calibri"/>
                <w:color w:val="000000"/>
                <w:sz w:val="20"/>
                <w:szCs w:val="20"/>
              </w:rPr>
              <w:t xml:space="preserve"> v okrese Senec, v ktorej pôsobí  ako organizátorka a koordinátorka kultúrno-spoločenskej činnosti. Organizuje množstvo podujatí, ako napríklad jarné detské čitateľské a letné mládežnícke vzdelávacie tábory, usporadúva súťaže v prednese poézie a prózy, okresné slávnosti piesní a tancov Malinovské leto, adventné kostolné koncerty a ďalšie podujatia. Zaslúžila sa tiež o budovanie dobrých vzťahov so seneckým gymnáziom. </w:t>
            </w:r>
          </w:p>
        </w:tc>
        <w:tc>
          <w:tcPr>
            <w:tcW w:w="1417" w:type="dxa"/>
            <w:shd w:val="clear" w:color="auto" w:fill="auto"/>
          </w:tcPr>
          <w:p w:rsidR="005D1D73" w:rsidRPr="005D1D73" w:rsidRDefault="005D1D73" w:rsidP="005D1D73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1D73">
              <w:rPr>
                <w:rFonts w:asciiTheme="minorHAnsi" w:hAnsiTheme="minorHAnsi"/>
                <w:color w:val="000000"/>
                <w:sz w:val="18"/>
                <w:szCs w:val="18"/>
              </w:rPr>
              <w:t>Poslanecký klub SMK -MKP</w:t>
            </w:r>
          </w:p>
          <w:p w:rsidR="002C1277" w:rsidRPr="005D1D73" w:rsidRDefault="002C1277" w:rsidP="002C1277">
            <w:p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4E776D" w:rsidRDefault="004E776D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4E776D" w:rsidRDefault="004E776D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5D1D73" w:rsidRDefault="005D1D73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5D1D73" w:rsidRDefault="005D1D73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5D1D73" w:rsidRDefault="005D1D73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5D1D73" w:rsidRDefault="005D1D73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5D1D73" w:rsidRDefault="005D1D73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5D1D73" w:rsidRDefault="005D1D73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5D1D73" w:rsidRDefault="005D1D73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5D1D73" w:rsidRDefault="005D1D73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5D1D73" w:rsidRDefault="005D1D73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5D1D73" w:rsidRDefault="005D1D73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5D1D73" w:rsidRDefault="005D1D73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5D1D73" w:rsidRDefault="005D1D73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5D1D73" w:rsidRDefault="005D1D73" w:rsidP="004E776D">
      <w:pPr>
        <w:spacing w:line="360" w:lineRule="auto"/>
        <w:ind w:left="765"/>
        <w:rPr>
          <w:rFonts w:asciiTheme="minorHAnsi" w:hAnsiTheme="minorHAnsi" w:cs="Arial"/>
        </w:rPr>
      </w:pPr>
    </w:p>
    <w:p w:rsidR="004E776D" w:rsidRDefault="004E776D" w:rsidP="004E776D">
      <w:pPr>
        <w:spacing w:line="360" w:lineRule="auto"/>
        <w:rPr>
          <w:rFonts w:asciiTheme="minorHAnsi" w:hAnsiTheme="minorHAnsi" w:cs="Arial"/>
          <w:b/>
        </w:rPr>
      </w:pPr>
      <w:r w:rsidRPr="00D4095B">
        <w:rPr>
          <w:rFonts w:asciiTheme="minorHAnsi" w:hAnsiTheme="minorHAnsi" w:cs="Arial"/>
          <w:b/>
        </w:rPr>
        <w:lastRenderedPageBreak/>
        <w:t>Príloha č. 2. – Zoznam všetkých nominovaných</w:t>
      </w:r>
    </w:p>
    <w:p w:rsidR="004E776D" w:rsidRDefault="004E776D" w:rsidP="004E776D">
      <w:pPr>
        <w:spacing w:line="360" w:lineRule="auto"/>
        <w:rPr>
          <w:rFonts w:asciiTheme="minorHAnsi" w:hAnsiTheme="minorHAnsi" w:cs="Arial"/>
          <w:b/>
        </w:rPr>
      </w:pP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>PhDr. Ernest Kováč</w:t>
      </w: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>JUDr. Peter Korec</w:t>
      </w: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>Malokarpatský banícky spolok Pezinok</w:t>
      </w: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 xml:space="preserve">Spoločnosť Ferdinanda </w:t>
      </w:r>
      <w:proofErr w:type="spellStart"/>
      <w:r w:rsidRPr="00D4095B">
        <w:rPr>
          <w:rFonts w:asciiTheme="minorHAnsi" w:hAnsiTheme="minorHAnsi" w:cs="Arial"/>
        </w:rPr>
        <w:t>Martinenga</w:t>
      </w:r>
      <w:proofErr w:type="spellEnd"/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</w:t>
      </w:r>
      <w:r w:rsidRPr="00D4095B">
        <w:rPr>
          <w:rFonts w:asciiTheme="minorHAnsi" w:hAnsiTheme="minorHAnsi" w:cs="Arial"/>
        </w:rPr>
        <w:t xml:space="preserve">rof. JUDr. PhDr. Ladislav  </w:t>
      </w:r>
      <w:proofErr w:type="spellStart"/>
      <w:r w:rsidRPr="00D4095B">
        <w:rPr>
          <w:rFonts w:asciiTheme="minorHAnsi" w:hAnsiTheme="minorHAnsi" w:cs="Arial"/>
        </w:rPr>
        <w:t>Hubenák</w:t>
      </w:r>
      <w:proofErr w:type="spellEnd"/>
      <w:r w:rsidRPr="00D4095B">
        <w:rPr>
          <w:rFonts w:asciiTheme="minorHAnsi" w:hAnsiTheme="minorHAnsi" w:cs="Arial"/>
        </w:rPr>
        <w:t xml:space="preserve">, DrSc.     </w:t>
      </w: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</w:t>
      </w:r>
      <w:r w:rsidRPr="00D4095B">
        <w:rPr>
          <w:rFonts w:asciiTheme="minorHAnsi" w:hAnsiTheme="minorHAnsi" w:cs="Arial"/>
        </w:rPr>
        <w:t xml:space="preserve">rof. Eduard A. </w:t>
      </w:r>
      <w:proofErr w:type="spellStart"/>
      <w:r w:rsidRPr="00D4095B">
        <w:rPr>
          <w:rFonts w:asciiTheme="minorHAnsi" w:hAnsiTheme="minorHAnsi" w:cs="Arial"/>
        </w:rPr>
        <w:t>Šafařík</w:t>
      </w:r>
      <w:proofErr w:type="spellEnd"/>
      <w:r w:rsidRPr="00D4095B">
        <w:rPr>
          <w:rFonts w:asciiTheme="minorHAnsi" w:hAnsiTheme="minorHAnsi" w:cs="Arial"/>
        </w:rPr>
        <w:t xml:space="preserve"> - IN MEMORIAM</w:t>
      </w: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</w:t>
      </w:r>
      <w:r w:rsidRPr="00D4095B">
        <w:rPr>
          <w:rFonts w:asciiTheme="minorHAnsi" w:hAnsiTheme="minorHAnsi" w:cs="Arial"/>
        </w:rPr>
        <w:t xml:space="preserve">oc. PhDr. Ladislav </w:t>
      </w:r>
      <w:proofErr w:type="spellStart"/>
      <w:r w:rsidRPr="00D4095B">
        <w:rPr>
          <w:rFonts w:asciiTheme="minorHAnsi" w:hAnsiTheme="minorHAnsi" w:cs="Arial"/>
        </w:rPr>
        <w:t>Hohoš</w:t>
      </w:r>
      <w:proofErr w:type="spellEnd"/>
      <w:r w:rsidRPr="00D4095B">
        <w:rPr>
          <w:rFonts w:asciiTheme="minorHAnsi" w:hAnsiTheme="minorHAnsi" w:cs="Arial"/>
        </w:rPr>
        <w:t>, PhD.</w:t>
      </w: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</w:t>
      </w:r>
      <w:r w:rsidRPr="00D4095B">
        <w:rPr>
          <w:rFonts w:asciiTheme="minorHAnsi" w:hAnsiTheme="minorHAnsi" w:cs="Arial"/>
        </w:rPr>
        <w:t>rof. RNDr. Peter Fedor, PhD.</w:t>
      </w: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</w:t>
      </w:r>
      <w:r w:rsidRPr="00D4095B">
        <w:rPr>
          <w:rFonts w:asciiTheme="minorHAnsi" w:hAnsiTheme="minorHAnsi" w:cs="Arial"/>
        </w:rPr>
        <w:t xml:space="preserve">rof. MUDr. Peter </w:t>
      </w:r>
      <w:proofErr w:type="spellStart"/>
      <w:r w:rsidRPr="00D4095B">
        <w:rPr>
          <w:rFonts w:asciiTheme="minorHAnsi" w:hAnsiTheme="minorHAnsi" w:cs="Arial"/>
        </w:rPr>
        <w:t>Kukumberg</w:t>
      </w:r>
      <w:proofErr w:type="spellEnd"/>
      <w:r w:rsidRPr="00D4095B">
        <w:rPr>
          <w:rFonts w:asciiTheme="minorHAnsi" w:hAnsiTheme="minorHAnsi" w:cs="Arial"/>
        </w:rPr>
        <w:t>, PhD.</w:t>
      </w: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>Ladislav Vrtel</w:t>
      </w: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>Mária Turiničová</w:t>
      </w: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proofErr w:type="spellStart"/>
      <w:r w:rsidRPr="00D4095B">
        <w:rPr>
          <w:rFonts w:asciiTheme="minorHAnsi" w:hAnsiTheme="minorHAnsi" w:cs="Arial"/>
        </w:rPr>
        <w:t>Sprachinstitut</w:t>
      </w:r>
      <w:proofErr w:type="spellEnd"/>
      <w:r w:rsidRPr="00D4095B">
        <w:rPr>
          <w:rFonts w:asciiTheme="minorHAnsi" w:hAnsiTheme="minorHAnsi" w:cs="Arial"/>
        </w:rPr>
        <w:t xml:space="preserve"> des </w:t>
      </w:r>
      <w:proofErr w:type="spellStart"/>
      <w:r w:rsidRPr="00D4095B">
        <w:rPr>
          <w:rFonts w:asciiTheme="minorHAnsi" w:hAnsiTheme="minorHAnsi" w:cs="Arial"/>
        </w:rPr>
        <w:t>Bundesheeres</w:t>
      </w:r>
      <w:proofErr w:type="spellEnd"/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 xml:space="preserve">JUDr. Radovan </w:t>
      </w:r>
      <w:proofErr w:type="spellStart"/>
      <w:r w:rsidRPr="00D4095B">
        <w:rPr>
          <w:rFonts w:asciiTheme="minorHAnsi" w:hAnsiTheme="minorHAnsi" w:cs="Arial"/>
        </w:rPr>
        <w:t>Jurika</w:t>
      </w:r>
      <w:proofErr w:type="spellEnd"/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 xml:space="preserve">Alena </w:t>
      </w:r>
      <w:proofErr w:type="spellStart"/>
      <w:r w:rsidRPr="00D4095B">
        <w:rPr>
          <w:rFonts w:asciiTheme="minorHAnsi" w:hAnsiTheme="minorHAnsi" w:cs="Arial"/>
        </w:rPr>
        <w:t>Kadlečíková</w:t>
      </w:r>
      <w:proofErr w:type="spellEnd"/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 xml:space="preserve">Kamil </w:t>
      </w:r>
      <w:proofErr w:type="spellStart"/>
      <w:r w:rsidRPr="00D4095B">
        <w:rPr>
          <w:rFonts w:asciiTheme="minorHAnsi" w:hAnsiTheme="minorHAnsi" w:cs="Arial"/>
        </w:rPr>
        <w:t>Peteraj</w:t>
      </w:r>
      <w:proofErr w:type="spellEnd"/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 xml:space="preserve">Mgr. Pavol </w:t>
      </w:r>
      <w:proofErr w:type="spellStart"/>
      <w:r w:rsidRPr="00D4095B">
        <w:rPr>
          <w:rFonts w:asciiTheme="minorHAnsi" w:hAnsiTheme="minorHAnsi" w:cs="Arial"/>
        </w:rPr>
        <w:t>Škovránek</w:t>
      </w:r>
      <w:proofErr w:type="spellEnd"/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 xml:space="preserve">prof. Milan </w:t>
      </w:r>
      <w:proofErr w:type="spellStart"/>
      <w:r w:rsidRPr="00D4095B">
        <w:rPr>
          <w:rFonts w:asciiTheme="minorHAnsi" w:hAnsiTheme="minorHAnsi" w:cs="Arial"/>
        </w:rPr>
        <w:t>Čorba</w:t>
      </w:r>
      <w:proofErr w:type="spellEnd"/>
      <w:r w:rsidRPr="00D4095B">
        <w:rPr>
          <w:rFonts w:asciiTheme="minorHAnsi" w:hAnsiTheme="minorHAnsi" w:cs="Arial"/>
        </w:rPr>
        <w:t xml:space="preserve"> - IN MEMORIAM</w:t>
      </w: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 xml:space="preserve">Peter </w:t>
      </w:r>
      <w:proofErr w:type="spellStart"/>
      <w:r w:rsidRPr="00D4095B">
        <w:rPr>
          <w:rFonts w:asciiTheme="minorHAnsi" w:hAnsiTheme="minorHAnsi" w:cs="Arial"/>
        </w:rPr>
        <w:t>Šimun</w:t>
      </w:r>
      <w:proofErr w:type="spellEnd"/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 xml:space="preserve">MUDr. Peter </w:t>
      </w:r>
      <w:proofErr w:type="spellStart"/>
      <w:r w:rsidRPr="00D4095B">
        <w:rPr>
          <w:rFonts w:asciiTheme="minorHAnsi" w:hAnsiTheme="minorHAnsi" w:cs="Arial"/>
        </w:rPr>
        <w:t>Mikus</w:t>
      </w:r>
      <w:proofErr w:type="spellEnd"/>
      <w:r w:rsidRPr="00D4095B">
        <w:rPr>
          <w:rFonts w:asciiTheme="minorHAnsi" w:hAnsiTheme="minorHAnsi" w:cs="Arial"/>
        </w:rPr>
        <w:t>, PhD.</w:t>
      </w: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 xml:space="preserve">Andrej </w:t>
      </w:r>
      <w:proofErr w:type="spellStart"/>
      <w:r w:rsidRPr="00D4095B">
        <w:rPr>
          <w:rFonts w:asciiTheme="minorHAnsi" w:hAnsiTheme="minorHAnsi" w:cs="Arial"/>
        </w:rPr>
        <w:t>Rudavský</w:t>
      </w:r>
      <w:proofErr w:type="spellEnd"/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proofErr w:type="spellStart"/>
      <w:r w:rsidRPr="00D4095B">
        <w:rPr>
          <w:rFonts w:asciiTheme="minorHAnsi" w:hAnsiTheme="minorHAnsi" w:cs="Arial"/>
        </w:rPr>
        <w:t>Elza</w:t>
      </w:r>
      <w:proofErr w:type="spellEnd"/>
      <w:r w:rsidRPr="00D4095B">
        <w:rPr>
          <w:rFonts w:asciiTheme="minorHAnsi" w:hAnsiTheme="minorHAnsi" w:cs="Arial"/>
        </w:rPr>
        <w:t xml:space="preserve"> Nagy</w:t>
      </w:r>
    </w:p>
    <w:p w:rsidR="004E776D" w:rsidRPr="00D4095B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proofErr w:type="spellStart"/>
      <w:r w:rsidRPr="00D4095B">
        <w:rPr>
          <w:rFonts w:asciiTheme="minorHAnsi" w:hAnsiTheme="minorHAnsi" w:cs="Arial"/>
        </w:rPr>
        <w:t>Márta</w:t>
      </w:r>
      <w:proofErr w:type="spellEnd"/>
      <w:r w:rsidRPr="00D4095B">
        <w:rPr>
          <w:rFonts w:asciiTheme="minorHAnsi" w:hAnsiTheme="minorHAnsi" w:cs="Arial"/>
        </w:rPr>
        <w:t xml:space="preserve"> Fekete</w:t>
      </w:r>
    </w:p>
    <w:p w:rsidR="004E776D" w:rsidRDefault="004E776D" w:rsidP="004E776D">
      <w:pPr>
        <w:pStyle w:val="Odsekzoznamu"/>
        <w:numPr>
          <w:ilvl w:val="0"/>
          <w:numId w:val="21"/>
        </w:numPr>
        <w:spacing w:line="360" w:lineRule="auto"/>
        <w:rPr>
          <w:rFonts w:asciiTheme="minorHAnsi" w:hAnsiTheme="minorHAnsi" w:cs="Arial"/>
        </w:rPr>
      </w:pPr>
      <w:r w:rsidRPr="00D4095B">
        <w:rPr>
          <w:rFonts w:asciiTheme="minorHAnsi" w:hAnsiTheme="minorHAnsi" w:cs="Arial"/>
        </w:rPr>
        <w:t xml:space="preserve">doc. Mgr. art. Tibor </w:t>
      </w:r>
      <w:proofErr w:type="spellStart"/>
      <w:r w:rsidRPr="00D4095B">
        <w:rPr>
          <w:rFonts w:asciiTheme="minorHAnsi" w:hAnsiTheme="minorHAnsi" w:cs="Arial"/>
        </w:rPr>
        <w:t>Huszár</w:t>
      </w:r>
      <w:proofErr w:type="spellEnd"/>
      <w:r w:rsidRPr="00D4095B">
        <w:rPr>
          <w:rFonts w:asciiTheme="minorHAnsi" w:hAnsiTheme="minorHAnsi" w:cs="Arial"/>
        </w:rPr>
        <w:t>, ArtD.  -  IN MEMORIAM</w:t>
      </w:r>
    </w:p>
    <w:p w:rsidR="004E776D" w:rsidRDefault="004E776D" w:rsidP="004E776D">
      <w:pPr>
        <w:spacing w:line="360" w:lineRule="auto"/>
        <w:rPr>
          <w:rFonts w:asciiTheme="minorHAnsi" w:hAnsiTheme="minorHAnsi" w:cs="Arial"/>
        </w:rPr>
      </w:pPr>
    </w:p>
    <w:p w:rsidR="004E776D" w:rsidRDefault="004E776D" w:rsidP="004E776D">
      <w:pPr>
        <w:spacing w:line="360" w:lineRule="auto"/>
        <w:rPr>
          <w:rFonts w:asciiTheme="minorHAnsi" w:hAnsiTheme="minorHAnsi" w:cs="Arial"/>
        </w:rPr>
      </w:pPr>
    </w:p>
    <w:p w:rsidR="004E776D" w:rsidRDefault="004E776D" w:rsidP="004E776D">
      <w:pPr>
        <w:spacing w:line="360" w:lineRule="auto"/>
        <w:rPr>
          <w:rFonts w:asciiTheme="minorHAnsi" w:hAnsiTheme="minorHAnsi" w:cs="Arial"/>
        </w:rPr>
      </w:pPr>
    </w:p>
    <w:p w:rsidR="004E776D" w:rsidRDefault="004E776D" w:rsidP="004E776D">
      <w:pPr>
        <w:spacing w:line="360" w:lineRule="auto"/>
        <w:rPr>
          <w:rFonts w:asciiTheme="minorHAnsi" w:hAnsiTheme="minorHAnsi" w:cs="Arial"/>
        </w:rPr>
      </w:pPr>
    </w:p>
    <w:p w:rsidR="004E776D" w:rsidRDefault="004E776D" w:rsidP="004E776D">
      <w:pPr>
        <w:shd w:val="clear" w:color="auto" w:fill="FFFFFF"/>
        <w:jc w:val="center"/>
        <w:rPr>
          <w:rFonts w:asciiTheme="minorHAnsi" w:hAnsiTheme="minorHAnsi" w:cs="Arial"/>
          <w:b/>
          <w:bCs/>
          <w:u w:val="single"/>
        </w:rPr>
      </w:pPr>
    </w:p>
    <w:p w:rsidR="004E776D" w:rsidRDefault="004E776D" w:rsidP="004E776D">
      <w:pPr>
        <w:shd w:val="clear" w:color="auto" w:fill="FFFFFF"/>
        <w:jc w:val="center"/>
        <w:rPr>
          <w:rFonts w:asciiTheme="minorHAnsi" w:hAnsiTheme="minorHAnsi" w:cs="Arial"/>
          <w:b/>
          <w:bCs/>
          <w:u w:val="single"/>
        </w:rPr>
      </w:pPr>
    </w:p>
    <w:p w:rsidR="00CD4FE7" w:rsidRDefault="00CD4FE7" w:rsidP="00CD4FE7">
      <w:pPr>
        <w:shd w:val="clear" w:color="auto" w:fill="FFFFFF"/>
        <w:rPr>
          <w:rFonts w:ascii="Arial" w:hAnsi="Arial" w:cs="Arial"/>
          <w:b/>
          <w:bCs/>
          <w:u w:val="single"/>
        </w:rPr>
      </w:pPr>
    </w:p>
    <w:p w:rsidR="005D1D73" w:rsidRDefault="005D1D73" w:rsidP="005D1D73">
      <w:pPr>
        <w:spacing w:line="360" w:lineRule="auto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lastRenderedPageBreak/>
        <w:t>Príloha č. 3</w:t>
      </w:r>
      <w:r w:rsidRPr="00D4095B">
        <w:rPr>
          <w:rFonts w:asciiTheme="minorHAnsi" w:hAnsiTheme="minorHAnsi" w:cs="Arial"/>
          <w:b/>
        </w:rPr>
        <w:t>. – Úplné znenie štatútu</w:t>
      </w:r>
      <w:r>
        <w:rPr>
          <w:rFonts w:asciiTheme="minorHAnsi" w:hAnsiTheme="minorHAnsi" w:cs="Arial"/>
          <w:b/>
        </w:rPr>
        <w:t xml:space="preserve"> Ocenení BSK</w:t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  <w:b/>
          <w:bCs/>
          <w:u w:val="single"/>
        </w:rPr>
      </w:pP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</w:rPr>
      </w:pPr>
      <w:r w:rsidRPr="00C3243C">
        <w:rPr>
          <w:rFonts w:asciiTheme="minorHAnsi" w:hAnsiTheme="minorHAnsi" w:cs="Arial"/>
          <w:b/>
          <w:bCs/>
          <w:u w:val="single"/>
        </w:rPr>
        <w:t>„OCENENIA BRATISLAVSKÉHO SAMOSPRÁVNEHO KRAJA“</w:t>
      </w:r>
      <w:r w:rsidRPr="00C3243C">
        <w:rPr>
          <w:rFonts w:asciiTheme="minorHAnsi" w:hAnsiTheme="minorHAnsi" w:cs="Arial"/>
        </w:rPr>
        <w:t> </w:t>
      </w:r>
    </w:p>
    <w:p w:rsidR="005D1D73" w:rsidRPr="00C3243C" w:rsidRDefault="005D1D73" w:rsidP="005D1D73">
      <w:pPr>
        <w:shd w:val="clear" w:color="auto" w:fill="FFFFFF"/>
        <w:rPr>
          <w:rFonts w:asciiTheme="minorHAnsi" w:hAnsiTheme="minorHAnsi" w:cs="Arial"/>
        </w:rPr>
      </w:pP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  <w:b/>
          <w:bCs/>
        </w:rPr>
      </w:pPr>
      <w:r w:rsidRPr="00C3243C">
        <w:rPr>
          <w:rFonts w:asciiTheme="minorHAnsi" w:hAnsiTheme="minorHAnsi" w:cs="Arial"/>
          <w:b/>
          <w:bCs/>
        </w:rPr>
        <w:t>Preambula</w:t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</w:rPr>
      </w:pPr>
    </w:p>
    <w:p w:rsidR="005D1D73" w:rsidRPr="00C3243C" w:rsidRDefault="005D1D73" w:rsidP="005D1D73">
      <w:pPr>
        <w:shd w:val="clear" w:color="auto" w:fill="FFFFFF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</w:rPr>
        <w:t xml:space="preserve">1. </w:t>
      </w:r>
      <w:r w:rsidRPr="00C3243C">
        <w:rPr>
          <w:rFonts w:asciiTheme="minorHAnsi" w:hAnsiTheme="minorHAnsi" w:cs="Arial"/>
          <w:sz w:val="22"/>
          <w:szCs w:val="22"/>
        </w:rPr>
        <w:t xml:space="preserve">Bratislavský samosprávny kraj si za svoju česť považuje oceniť tých, ktorí prispeli k šíreniu dobrého mena a k rozvoju BSK. Jedno z ocenení  nesie meno Samuela </w:t>
      </w:r>
      <w:proofErr w:type="spellStart"/>
      <w:r w:rsidRPr="00C3243C">
        <w:rPr>
          <w:rFonts w:asciiTheme="minorHAnsi" w:hAnsiTheme="minorHAnsi" w:cs="Arial"/>
          <w:sz w:val="22"/>
          <w:szCs w:val="22"/>
        </w:rPr>
        <w:t>Zocha</w:t>
      </w:r>
      <w:proofErr w:type="spellEnd"/>
      <w:r w:rsidRPr="00C3243C">
        <w:rPr>
          <w:rFonts w:asciiTheme="minorHAnsi" w:hAnsiTheme="minorHAnsi" w:cs="Arial"/>
          <w:sz w:val="22"/>
          <w:szCs w:val="22"/>
        </w:rPr>
        <w:t xml:space="preserve">. Samuel </w:t>
      </w:r>
      <w:proofErr w:type="spellStart"/>
      <w:r w:rsidRPr="00C3243C">
        <w:rPr>
          <w:rFonts w:asciiTheme="minorHAnsi" w:hAnsiTheme="minorHAnsi" w:cs="Arial"/>
          <w:sz w:val="22"/>
          <w:szCs w:val="22"/>
        </w:rPr>
        <w:t>Zoch</w:t>
      </w:r>
      <w:proofErr w:type="spellEnd"/>
      <w:r w:rsidRPr="00C3243C">
        <w:rPr>
          <w:rFonts w:asciiTheme="minorHAnsi" w:hAnsiTheme="minorHAnsi" w:cs="Arial"/>
          <w:sz w:val="22"/>
          <w:szCs w:val="22"/>
        </w:rPr>
        <w:t xml:space="preserve"> je pozoruhodnou osobnosťou našich dejín, ktorá svojím morálnym profilom a kultivovaným, ale tiež energickým pôsobením prekračuje horizont svojej doby. Stál na čele Slovenskej národnej rady pre Bratislavu a okolie. Žiadal, aby Bratislavu uznali za slobodné mesto a premenovali na </w:t>
      </w:r>
      <w:proofErr w:type="spellStart"/>
      <w:r w:rsidRPr="00C3243C">
        <w:rPr>
          <w:rFonts w:asciiTheme="minorHAnsi" w:hAnsiTheme="minorHAnsi" w:cs="Arial"/>
          <w:sz w:val="22"/>
          <w:szCs w:val="22"/>
        </w:rPr>
        <w:t>Wilsonov</w:t>
      </w:r>
      <w:proofErr w:type="spellEnd"/>
      <w:r w:rsidRPr="00C3243C">
        <w:rPr>
          <w:rFonts w:asciiTheme="minorHAnsi" w:hAnsiTheme="minorHAnsi" w:cs="Arial"/>
          <w:sz w:val="22"/>
          <w:szCs w:val="22"/>
        </w:rPr>
        <w:t xml:space="preserve">. Bratislavu však pripojili k ČSR a za prvého župana vymenovali Samuela </w:t>
      </w:r>
      <w:proofErr w:type="spellStart"/>
      <w:r w:rsidRPr="00C3243C">
        <w:rPr>
          <w:rFonts w:asciiTheme="minorHAnsi" w:hAnsiTheme="minorHAnsi" w:cs="Arial"/>
          <w:sz w:val="22"/>
          <w:szCs w:val="22"/>
        </w:rPr>
        <w:t>Zocha</w:t>
      </w:r>
      <w:proofErr w:type="spellEnd"/>
      <w:r w:rsidRPr="00C3243C">
        <w:rPr>
          <w:rFonts w:asciiTheme="minorHAnsi" w:hAnsiTheme="minorHAnsi" w:cs="Arial"/>
          <w:sz w:val="22"/>
          <w:szCs w:val="22"/>
        </w:rPr>
        <w:t xml:space="preserve">. Vysoko aktuálne zostáva </w:t>
      </w:r>
      <w:proofErr w:type="spellStart"/>
      <w:r w:rsidRPr="00C3243C">
        <w:rPr>
          <w:rFonts w:asciiTheme="minorHAnsi" w:hAnsiTheme="minorHAnsi" w:cs="Arial"/>
          <w:sz w:val="22"/>
          <w:szCs w:val="22"/>
        </w:rPr>
        <w:t>Zochovo</w:t>
      </w:r>
      <w:proofErr w:type="spellEnd"/>
      <w:r w:rsidRPr="00C3243C">
        <w:rPr>
          <w:rFonts w:asciiTheme="minorHAnsi" w:hAnsiTheme="minorHAnsi" w:cs="Arial"/>
          <w:sz w:val="22"/>
          <w:szCs w:val="22"/>
        </w:rPr>
        <w:t xml:space="preserve"> krédo: „Jedine vzájomná tolerancia, úcta k názorom iných a eliminovanie sporov ich pokojným riešením, prináša i v politike svoje plody, bez ktorých by ľudstvo nemohli napredovať."</w:t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  <w:b/>
          <w:bCs/>
        </w:rPr>
      </w:pP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</w:rPr>
      </w:pPr>
      <w:r w:rsidRPr="00C3243C">
        <w:rPr>
          <w:rFonts w:asciiTheme="minorHAnsi" w:hAnsiTheme="minorHAnsi" w:cs="Arial"/>
          <w:b/>
          <w:bCs/>
        </w:rPr>
        <w:t>Čl. I</w:t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  <w:b/>
          <w:bCs/>
          <w:i/>
          <w:iCs/>
        </w:rPr>
      </w:pPr>
      <w:r w:rsidRPr="00C3243C">
        <w:rPr>
          <w:rFonts w:asciiTheme="minorHAnsi" w:hAnsiTheme="minorHAnsi" w:cs="Arial"/>
        </w:rPr>
        <w:t> </w:t>
      </w:r>
      <w:r w:rsidRPr="00C3243C">
        <w:rPr>
          <w:rFonts w:asciiTheme="minorHAnsi" w:hAnsiTheme="minorHAnsi" w:cs="Arial"/>
          <w:b/>
          <w:bCs/>
          <w:i/>
          <w:iCs/>
        </w:rPr>
        <w:t>VÝROČNÁ CENA SAMUELA ZOCHA</w:t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</w:rPr>
      </w:pPr>
    </w:p>
    <w:p w:rsidR="005D1D73" w:rsidRPr="00C3243C" w:rsidRDefault="005D1D73" w:rsidP="005D1D73">
      <w:pPr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Fyzickým alebo právnickým osobám, ktoré sa významným spôsobom zaslúžili o rozvoj Bratislavského samosprávneho kraja a život jeho občanov, ktorí obohatili ľudské poznanie, dosiahli vynikajúce výsledky v niektorej z oblastí ľudskej činnosti, svojou prácou a postojmi prispeli k rozvoju samosprávneho kraja, alebo vynikajúco reprezentovali samosprávny kraj, môže zastupiteľstvo Bratislavského samosprávneho kraja udeliť </w:t>
      </w:r>
      <w:r w:rsidRPr="00C3243C">
        <w:rPr>
          <w:rFonts w:asciiTheme="minorHAnsi" w:hAnsiTheme="minorHAnsi" w:cs="Arial"/>
          <w:b/>
          <w:bCs/>
          <w:i/>
          <w:iCs/>
          <w:sz w:val="22"/>
          <w:szCs w:val="22"/>
        </w:rPr>
        <w:t xml:space="preserve">Výročnú cenu Samuela </w:t>
      </w:r>
      <w:proofErr w:type="spellStart"/>
      <w:r w:rsidRPr="00C3243C">
        <w:rPr>
          <w:rFonts w:asciiTheme="minorHAnsi" w:hAnsiTheme="minorHAnsi" w:cs="Arial"/>
          <w:b/>
          <w:bCs/>
          <w:i/>
          <w:iCs/>
          <w:sz w:val="22"/>
          <w:szCs w:val="22"/>
        </w:rPr>
        <w:t>Zocha</w:t>
      </w:r>
      <w:proofErr w:type="spellEnd"/>
      <w:r w:rsidRPr="00C3243C">
        <w:rPr>
          <w:rFonts w:asciiTheme="minorHAnsi" w:hAnsiTheme="minorHAnsi" w:cs="Arial"/>
          <w:b/>
          <w:bCs/>
          <w:i/>
          <w:iCs/>
          <w:sz w:val="22"/>
          <w:szCs w:val="22"/>
        </w:rPr>
        <w:t xml:space="preserve">, </w:t>
      </w:r>
      <w:r w:rsidRPr="00C3243C">
        <w:rPr>
          <w:rFonts w:asciiTheme="minorHAnsi" w:hAnsiTheme="minorHAnsi" w:cs="Arial"/>
          <w:sz w:val="22"/>
          <w:szCs w:val="22"/>
        </w:rPr>
        <w:t xml:space="preserve">ktorá je najvyšším ocenením Bratislavského samosprávneho kraja. Vo výnimočnom prípade môže sa cena udeliť aj zahraničným občanom. </w:t>
      </w:r>
    </w:p>
    <w:p w:rsidR="005D1D73" w:rsidRPr="00C3243C" w:rsidRDefault="005D1D73" w:rsidP="005D1D73">
      <w:pPr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Výročnú cenu Samuela </w:t>
      </w:r>
      <w:proofErr w:type="spellStart"/>
      <w:r w:rsidRPr="00C3243C">
        <w:rPr>
          <w:rFonts w:asciiTheme="minorHAnsi" w:hAnsiTheme="minorHAnsi" w:cs="Arial"/>
          <w:sz w:val="22"/>
          <w:szCs w:val="22"/>
        </w:rPr>
        <w:t>Zocha</w:t>
      </w:r>
      <w:proofErr w:type="spellEnd"/>
      <w:r w:rsidRPr="00C3243C">
        <w:rPr>
          <w:rFonts w:asciiTheme="minorHAnsi" w:hAnsiTheme="minorHAnsi" w:cs="Arial"/>
          <w:sz w:val="22"/>
          <w:szCs w:val="22"/>
        </w:rPr>
        <w:t xml:space="preserve"> vyjadruje plaketa zobrazujúca erb Bratislavského samosprávneho kraja a portrét Samuela </w:t>
      </w:r>
      <w:proofErr w:type="spellStart"/>
      <w:r w:rsidRPr="00C3243C">
        <w:rPr>
          <w:rFonts w:asciiTheme="minorHAnsi" w:hAnsiTheme="minorHAnsi" w:cs="Arial"/>
          <w:sz w:val="22"/>
          <w:szCs w:val="22"/>
        </w:rPr>
        <w:t>Zocha</w:t>
      </w:r>
      <w:proofErr w:type="spellEnd"/>
      <w:r w:rsidRPr="00C3243C">
        <w:rPr>
          <w:rFonts w:asciiTheme="minorHAnsi" w:hAnsiTheme="minorHAnsi" w:cs="Arial"/>
          <w:sz w:val="22"/>
          <w:szCs w:val="22"/>
        </w:rPr>
        <w:t xml:space="preserve"> s nápisom „Samuel </w:t>
      </w:r>
      <w:proofErr w:type="spellStart"/>
      <w:r w:rsidRPr="00C3243C">
        <w:rPr>
          <w:rFonts w:asciiTheme="minorHAnsi" w:hAnsiTheme="minorHAnsi" w:cs="Arial"/>
          <w:sz w:val="22"/>
          <w:szCs w:val="22"/>
        </w:rPr>
        <w:t>Zoch</w:t>
      </w:r>
      <w:proofErr w:type="spellEnd"/>
      <w:r w:rsidRPr="00C3243C">
        <w:rPr>
          <w:rFonts w:asciiTheme="minorHAnsi" w:hAnsiTheme="minorHAnsi" w:cs="Arial"/>
          <w:sz w:val="22"/>
          <w:szCs w:val="22"/>
        </w:rPr>
        <w:t xml:space="preserve">“, rok udelenia a meno oceneného. </w:t>
      </w:r>
    </w:p>
    <w:p w:rsidR="005D1D73" w:rsidRPr="00C3243C" w:rsidRDefault="005D1D73" w:rsidP="005D1D73">
      <w:pPr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Výročnú cenu Samuela </w:t>
      </w:r>
      <w:proofErr w:type="spellStart"/>
      <w:r w:rsidRPr="00C3243C">
        <w:rPr>
          <w:rFonts w:asciiTheme="minorHAnsi" w:hAnsiTheme="minorHAnsi" w:cs="Arial"/>
          <w:sz w:val="22"/>
          <w:szCs w:val="22"/>
        </w:rPr>
        <w:t>Zocha</w:t>
      </w:r>
      <w:proofErr w:type="spellEnd"/>
      <w:r w:rsidRPr="00C3243C">
        <w:rPr>
          <w:rFonts w:asciiTheme="minorHAnsi" w:hAnsiTheme="minorHAnsi" w:cs="Arial"/>
          <w:sz w:val="22"/>
          <w:szCs w:val="22"/>
        </w:rPr>
        <w:t xml:space="preserve"> udeľuje zastupiteľstvo Bratislavského samosprávneho kraja. Návrh zastupiteľstvu predkladá predseda Bratislavského samosprávneho kraja. </w:t>
      </w:r>
    </w:p>
    <w:p w:rsidR="005D1D73" w:rsidRPr="00C3243C" w:rsidRDefault="005D1D73" w:rsidP="005D1D73">
      <w:pPr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>Návrhy na ocenenie môžu podávať predseda, podpredsedovia, poslanci, komisie zastupiteľstva BSK, obyvatelia Bratislavského samosprávneho kraja samostatne alebo prostredníctvom občianskych združení a organizácií a pod.</w:t>
      </w:r>
    </w:p>
    <w:p w:rsidR="005D1D73" w:rsidRPr="00C3243C" w:rsidRDefault="005D1D73" w:rsidP="005D1D73">
      <w:pPr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>Návrhy na ocenenie sa podávajú predsedovi Bratislavského samosprávneho kraja prostredníctvom Kancelárie predsedu písomne (poštou, osobne alebo e-mailom) v termíne do konca augusta.</w:t>
      </w:r>
    </w:p>
    <w:p w:rsidR="005D1D73" w:rsidRPr="00C3243C" w:rsidRDefault="005D1D73" w:rsidP="005D1D73">
      <w:pPr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Návrh musí obsahovať charakteristiku navrhovanej fyzickej alebo právnickej osoby, odôvodnenie predloženého návrhu a súhlas navrhovaného s nomináciou. </w:t>
      </w:r>
    </w:p>
    <w:p w:rsidR="005D1D73" w:rsidRPr="00C3243C" w:rsidRDefault="005D1D73" w:rsidP="005D1D73">
      <w:pPr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Návrhy posúdi a odporučí výberová komisia, ktorú pre tento účel vymenuje predseda Bratislavského samosprávneho kraja z radov poslancov Zastupiteľstva Bratislavského samosprávneho kraja a iných významných osobností. </w:t>
      </w:r>
    </w:p>
    <w:p w:rsidR="005D1D73" w:rsidRPr="00C3243C" w:rsidRDefault="005D1D73" w:rsidP="005D1D73">
      <w:pPr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O udelení Výročnej ceny Samuela </w:t>
      </w:r>
      <w:proofErr w:type="spellStart"/>
      <w:r w:rsidRPr="00C3243C">
        <w:rPr>
          <w:rFonts w:asciiTheme="minorHAnsi" w:hAnsiTheme="minorHAnsi" w:cs="Arial"/>
          <w:sz w:val="22"/>
          <w:szCs w:val="22"/>
        </w:rPr>
        <w:t>Zocha</w:t>
      </w:r>
      <w:proofErr w:type="spellEnd"/>
      <w:r w:rsidRPr="00C3243C">
        <w:rPr>
          <w:rFonts w:asciiTheme="minorHAnsi" w:hAnsiTheme="minorHAnsi" w:cs="Arial"/>
          <w:sz w:val="22"/>
          <w:szCs w:val="22"/>
        </w:rPr>
        <w:t xml:space="preserve"> sa vydáva listina, ktorú podpisuje predseda Bratislavského samosprávneho kraja. </w:t>
      </w:r>
    </w:p>
    <w:p w:rsidR="005D1D73" w:rsidRPr="00C3243C" w:rsidRDefault="005D1D73" w:rsidP="005D1D73">
      <w:pPr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Odovzdanie Výročnej ceny Samuela </w:t>
      </w:r>
      <w:proofErr w:type="spellStart"/>
      <w:r w:rsidRPr="00C3243C">
        <w:rPr>
          <w:rFonts w:asciiTheme="minorHAnsi" w:hAnsiTheme="minorHAnsi" w:cs="Arial"/>
          <w:sz w:val="22"/>
          <w:szCs w:val="22"/>
        </w:rPr>
        <w:t>Zocha</w:t>
      </w:r>
      <w:proofErr w:type="spellEnd"/>
      <w:r w:rsidRPr="00C3243C">
        <w:rPr>
          <w:rFonts w:asciiTheme="minorHAnsi" w:hAnsiTheme="minorHAnsi" w:cs="Arial"/>
          <w:sz w:val="22"/>
          <w:szCs w:val="22"/>
        </w:rPr>
        <w:t xml:space="preserve"> sa vykonáva slávnostným spôsobom na rokovaní zastupi</w:t>
      </w:r>
      <w:r w:rsidRPr="00C3243C">
        <w:rPr>
          <w:rFonts w:asciiTheme="minorHAnsi" w:hAnsiTheme="minorHAnsi" w:cs="Arial"/>
          <w:sz w:val="22"/>
          <w:szCs w:val="22"/>
        </w:rPr>
        <w:softHyphen/>
        <w:t>teľstva samosprávneho kraja</w:t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  <w:b/>
          <w:bCs/>
        </w:rPr>
      </w:pPr>
    </w:p>
    <w:p w:rsidR="005D1D73" w:rsidRPr="00C3243C" w:rsidRDefault="005D1D73" w:rsidP="005D1D73">
      <w:pPr>
        <w:spacing w:after="200" w:line="276" w:lineRule="auto"/>
        <w:rPr>
          <w:rFonts w:asciiTheme="minorHAnsi" w:hAnsiTheme="minorHAnsi" w:cs="Arial"/>
          <w:b/>
          <w:bCs/>
        </w:rPr>
      </w:pPr>
      <w:r w:rsidRPr="00C3243C">
        <w:rPr>
          <w:rFonts w:asciiTheme="minorHAnsi" w:hAnsiTheme="minorHAnsi" w:cs="Arial"/>
          <w:b/>
          <w:bCs/>
        </w:rPr>
        <w:br w:type="page"/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</w:rPr>
      </w:pPr>
      <w:r w:rsidRPr="00C3243C">
        <w:rPr>
          <w:rFonts w:asciiTheme="minorHAnsi" w:hAnsiTheme="minorHAnsi" w:cs="Arial"/>
          <w:b/>
          <w:bCs/>
        </w:rPr>
        <w:lastRenderedPageBreak/>
        <w:t>Čl. II</w:t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</w:rPr>
      </w:pPr>
      <w:r w:rsidRPr="00C3243C">
        <w:rPr>
          <w:rFonts w:asciiTheme="minorHAnsi" w:hAnsiTheme="minorHAnsi" w:cs="Arial"/>
          <w:b/>
          <w:bCs/>
        </w:rPr>
        <w:t> </w:t>
      </w:r>
      <w:r w:rsidRPr="00C3243C">
        <w:rPr>
          <w:rFonts w:asciiTheme="minorHAnsi" w:hAnsiTheme="minorHAnsi" w:cs="Arial"/>
          <w:b/>
          <w:bCs/>
          <w:i/>
          <w:iCs/>
        </w:rPr>
        <w:t>ČESTNÉ OBČIANSTVO</w:t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  <w:b/>
          <w:bCs/>
        </w:rPr>
      </w:pPr>
      <w:r w:rsidRPr="00C3243C">
        <w:rPr>
          <w:rFonts w:asciiTheme="minorHAnsi" w:hAnsiTheme="minorHAnsi" w:cs="Arial"/>
          <w:b/>
          <w:bCs/>
          <w:i/>
          <w:iCs/>
        </w:rPr>
        <w:t>BRATISLAVSKÉHO SAMOSPRÁVNEHO KRAJA</w:t>
      </w:r>
      <w:r w:rsidRPr="00C3243C">
        <w:rPr>
          <w:rFonts w:asciiTheme="minorHAnsi" w:hAnsiTheme="minorHAnsi" w:cs="Arial"/>
          <w:b/>
          <w:bCs/>
        </w:rPr>
        <w:t> </w:t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</w:rPr>
      </w:pPr>
    </w:p>
    <w:p w:rsidR="005D1D73" w:rsidRPr="00C3243C" w:rsidRDefault="005D1D73" w:rsidP="005D1D73">
      <w:pPr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Osobám, ktoré významným spôsobom prispeli k rozvoju Bratislavského samosprávneho kraja, obohatili ľudské poznanie vynikajúcimi tvorivými výkonmi a zaslúžili sa o rozvoj a priateľstvo medzi národmi a  regiónmi môže Zastupiteľstvo Bratislavského samosprávneho kraja udeliť </w:t>
      </w:r>
      <w:r w:rsidRPr="00C3243C">
        <w:rPr>
          <w:rFonts w:asciiTheme="minorHAnsi" w:hAnsiTheme="minorHAnsi" w:cs="Arial"/>
          <w:b/>
          <w:bCs/>
          <w:i/>
          <w:iCs/>
          <w:sz w:val="22"/>
          <w:szCs w:val="22"/>
        </w:rPr>
        <w:t>Čestné občianstvo Bratislavského samosprávneho kraja.</w:t>
      </w:r>
    </w:p>
    <w:p w:rsidR="005D1D73" w:rsidRPr="00C3243C" w:rsidRDefault="005D1D73" w:rsidP="005D1D73">
      <w:pPr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Čestné občianstvo možno udeliť len zahraničným občanom. </w:t>
      </w:r>
    </w:p>
    <w:p w:rsidR="005D1D73" w:rsidRPr="00C3243C" w:rsidRDefault="005D1D73" w:rsidP="005D1D73">
      <w:pPr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Kandidát na čestné občianstvo musí byť významnou osobnosťou a autoritou, ktorý má značný a dlhodobý podiel na rozvoji a prezentácii Bratislavského samosprávneho kraja. </w:t>
      </w:r>
    </w:p>
    <w:p w:rsidR="005D1D73" w:rsidRPr="00C3243C" w:rsidRDefault="005D1D73" w:rsidP="005D1D73">
      <w:pPr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Čestné občianstvo sa udeľuje predovšetkým žijúcej osobe, vo výnimočnom prípade môže byť udelené in memoriam. </w:t>
      </w:r>
    </w:p>
    <w:p w:rsidR="005D1D73" w:rsidRPr="00C3243C" w:rsidRDefault="005D1D73" w:rsidP="005D1D73">
      <w:pPr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O udelení čestného občianstva Bratislavského samosprávneho kraja sa vydáva listina v dvojjazyčnej mutácií - v slovenčine a v jazyku oceneného, ktorú podpisuje predseda Bratislavského samosprávneho kraja. </w:t>
      </w:r>
    </w:p>
    <w:p w:rsidR="005D1D73" w:rsidRPr="00C3243C" w:rsidRDefault="005D1D73" w:rsidP="005D1D73">
      <w:pPr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Odovzdávanie listiny o čestnom občianstve sa vykonáva slávnostným spôsobom. Čestný občan Bratislavského samosprávneho kraja sa pri tejto príležitosti alebo pri svojej návšteve Bratislavského samosprávneho kraja zapíše do Kroniky Bratislavského samosprávneho kraja. </w:t>
      </w:r>
    </w:p>
    <w:p w:rsidR="005D1D73" w:rsidRPr="00C3243C" w:rsidRDefault="005D1D73" w:rsidP="005D1D73">
      <w:pPr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>Návrhy na udelenie môžu podávať predseda, podpredsedovia, poslanci, komisie zastupiteľstva BSK, obyvatelia Bratislavského samosprávneho kraja samostatne alebo prostredníctvom občianskych združení a organizácií a pod.</w:t>
      </w:r>
    </w:p>
    <w:p w:rsidR="005D1D73" w:rsidRPr="00C3243C" w:rsidRDefault="005D1D73" w:rsidP="005D1D73">
      <w:pPr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>Návrhy na udelenie sa podávajú predsedovi Bratislavského samosprávneho kraja prostredníctvom Kancelárie predsedu písomne (poštou, osobne alebo e-mailom) v termíne do konca augusta.</w:t>
      </w:r>
    </w:p>
    <w:p w:rsidR="005D1D73" w:rsidRPr="00C3243C" w:rsidRDefault="005D1D73" w:rsidP="005D1D73">
      <w:pPr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Návrh musí obsahovať charakteristiku zásluh navrhovanej osoby, odôvodnenie predloženého návrhu a súhlas navrhovaného s nomináciou. </w:t>
      </w:r>
    </w:p>
    <w:p w:rsidR="005D1D73" w:rsidRPr="00C3243C" w:rsidRDefault="005D1D73" w:rsidP="005D1D73">
      <w:pPr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Vo výnimočných prípadoch môže Zastupiteľstvo Bratislavského samosprávneho kraja udelené čestné občianstvo odňať, ak ocenený prestal byť tejto pocty hoden. </w:t>
      </w:r>
    </w:p>
    <w:p w:rsidR="005D1D73" w:rsidRPr="00C3243C" w:rsidRDefault="005D1D73" w:rsidP="005D1D73">
      <w:pPr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Návrhy na udelenie čestného občianstva a jeho odňatie posúdi a odporučí výberová komisia, ktorú pre tento účel vymenuje predseda Bratislavského samosprávneho kraja z radov poslancov Zastupiteľstva Bratislavského samosprávneho kraja a iných významných osobností. </w:t>
      </w:r>
      <w:r w:rsidRPr="00C3243C">
        <w:rPr>
          <w:rFonts w:asciiTheme="minorHAnsi" w:hAnsiTheme="minorHAnsi" w:cs="Arial"/>
          <w:b/>
          <w:bCs/>
          <w:sz w:val="22"/>
          <w:szCs w:val="22"/>
        </w:rPr>
        <w:t> </w:t>
      </w:r>
    </w:p>
    <w:p w:rsidR="005D1D73" w:rsidRPr="00C3243C" w:rsidRDefault="005D1D73" w:rsidP="005D1D73">
      <w:pPr>
        <w:shd w:val="clear" w:color="auto" w:fill="FFFFFF"/>
        <w:ind w:left="-284"/>
        <w:jc w:val="both"/>
        <w:rPr>
          <w:rFonts w:asciiTheme="minorHAnsi" w:hAnsiTheme="minorHAnsi" w:cs="Arial"/>
        </w:rPr>
      </w:pP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</w:rPr>
      </w:pPr>
      <w:r w:rsidRPr="00C3243C">
        <w:rPr>
          <w:rFonts w:asciiTheme="minorHAnsi" w:hAnsiTheme="minorHAnsi" w:cs="Arial"/>
          <w:b/>
          <w:bCs/>
        </w:rPr>
        <w:t>Čl. III</w:t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</w:rPr>
      </w:pPr>
      <w:r w:rsidRPr="00C3243C">
        <w:rPr>
          <w:rFonts w:asciiTheme="minorHAnsi" w:hAnsiTheme="minorHAnsi" w:cs="Arial"/>
          <w:b/>
          <w:bCs/>
        </w:rPr>
        <w:t> </w:t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</w:rPr>
      </w:pPr>
      <w:r w:rsidRPr="00C3243C">
        <w:rPr>
          <w:rFonts w:asciiTheme="minorHAnsi" w:hAnsiTheme="minorHAnsi" w:cs="Arial"/>
          <w:b/>
          <w:bCs/>
          <w:i/>
          <w:iCs/>
        </w:rPr>
        <w:t xml:space="preserve">PAMÄTNÝ LIST PREDSEDU </w:t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  <w:b/>
          <w:bCs/>
        </w:rPr>
      </w:pPr>
      <w:r w:rsidRPr="00C3243C">
        <w:rPr>
          <w:rFonts w:asciiTheme="minorHAnsi" w:hAnsiTheme="minorHAnsi" w:cs="Arial"/>
          <w:b/>
          <w:bCs/>
          <w:i/>
          <w:iCs/>
        </w:rPr>
        <w:t>BRATISLAVSKÉHO SAMOSPRÁVNEHO KRAJA</w:t>
      </w:r>
      <w:r w:rsidRPr="00C3243C">
        <w:rPr>
          <w:rFonts w:asciiTheme="minorHAnsi" w:hAnsiTheme="minorHAnsi" w:cs="Arial"/>
          <w:b/>
          <w:bCs/>
        </w:rPr>
        <w:t> </w:t>
      </w: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</w:rPr>
      </w:pPr>
    </w:p>
    <w:p w:rsidR="005D1D73" w:rsidRPr="00C3243C" w:rsidRDefault="005D1D73" w:rsidP="005D1D73">
      <w:pPr>
        <w:numPr>
          <w:ilvl w:val="0"/>
          <w:numId w:val="3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 xml:space="preserve">Predseda Bratislavského samosprávneho kraja môže významnú činnosť fyzických alebo právnických osôb, ktoré sa zaslúžili o rozvoj a reprezentáciu Bratislavského samosprávneho kraja oceniť </w:t>
      </w:r>
      <w:r w:rsidRPr="00C3243C">
        <w:rPr>
          <w:rFonts w:asciiTheme="minorHAnsi" w:hAnsiTheme="minorHAnsi" w:cs="Arial"/>
          <w:b/>
          <w:bCs/>
          <w:i/>
          <w:iCs/>
          <w:sz w:val="22"/>
          <w:szCs w:val="22"/>
        </w:rPr>
        <w:t>Pamätným listom predsedu Bratislavského samosprávneho kraja.</w:t>
      </w:r>
    </w:p>
    <w:p w:rsidR="005D1D73" w:rsidRPr="00C3243C" w:rsidRDefault="005D1D73" w:rsidP="005D1D73">
      <w:pPr>
        <w:numPr>
          <w:ilvl w:val="0"/>
          <w:numId w:val="3"/>
        </w:numPr>
        <w:shd w:val="clear" w:color="auto" w:fill="FFFFFF"/>
        <w:jc w:val="both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>Verejné uznanie vo forme pamätného listu podpisuje predseda Bratislavského samosprávneho kraja. </w:t>
      </w:r>
      <w:r w:rsidRPr="00C3243C">
        <w:rPr>
          <w:rFonts w:asciiTheme="minorHAnsi" w:hAnsiTheme="minorHAnsi" w:cs="Arial"/>
          <w:b/>
          <w:bCs/>
          <w:sz w:val="22"/>
          <w:szCs w:val="22"/>
        </w:rPr>
        <w:t> </w:t>
      </w:r>
    </w:p>
    <w:p w:rsidR="005D1D73" w:rsidRPr="00C3243C" w:rsidRDefault="005D1D73" w:rsidP="005D1D73">
      <w:pPr>
        <w:shd w:val="clear" w:color="auto" w:fill="FFFFFF"/>
        <w:jc w:val="both"/>
        <w:rPr>
          <w:rFonts w:asciiTheme="minorHAnsi" w:hAnsiTheme="minorHAnsi" w:cs="Arial"/>
        </w:rPr>
      </w:pPr>
    </w:p>
    <w:p w:rsidR="005D1D73" w:rsidRPr="00C3243C" w:rsidRDefault="005D1D73" w:rsidP="005D1D73">
      <w:pPr>
        <w:shd w:val="clear" w:color="auto" w:fill="FFFFFF"/>
        <w:jc w:val="center"/>
        <w:rPr>
          <w:rFonts w:asciiTheme="minorHAnsi" w:hAnsiTheme="minorHAnsi" w:cs="Arial"/>
        </w:rPr>
      </w:pPr>
      <w:r w:rsidRPr="00C3243C">
        <w:rPr>
          <w:rFonts w:asciiTheme="minorHAnsi" w:hAnsiTheme="minorHAnsi" w:cs="Arial"/>
          <w:b/>
          <w:bCs/>
        </w:rPr>
        <w:t>Čl. IV</w:t>
      </w:r>
    </w:p>
    <w:p w:rsidR="005D1D73" w:rsidRPr="00C3243C" w:rsidRDefault="005D1D73" w:rsidP="005D1D73">
      <w:pPr>
        <w:shd w:val="clear" w:color="auto" w:fill="FFFFFF"/>
        <w:rPr>
          <w:rFonts w:asciiTheme="minorHAnsi" w:hAnsiTheme="minorHAnsi" w:cs="Arial"/>
        </w:rPr>
      </w:pPr>
      <w:r w:rsidRPr="00C3243C">
        <w:rPr>
          <w:rFonts w:asciiTheme="minorHAnsi" w:hAnsiTheme="minorHAnsi" w:cs="Arial"/>
        </w:rPr>
        <w:t> </w:t>
      </w:r>
    </w:p>
    <w:p w:rsidR="005D1D73" w:rsidRPr="00C3243C" w:rsidRDefault="005D1D73" w:rsidP="005D1D73">
      <w:pPr>
        <w:shd w:val="clear" w:color="auto" w:fill="FFFFFF"/>
        <w:rPr>
          <w:rFonts w:asciiTheme="minorHAnsi" w:hAnsiTheme="minorHAnsi" w:cs="Arial"/>
          <w:sz w:val="22"/>
          <w:szCs w:val="22"/>
        </w:rPr>
      </w:pPr>
      <w:r w:rsidRPr="00C3243C">
        <w:rPr>
          <w:rFonts w:asciiTheme="minorHAnsi" w:hAnsiTheme="minorHAnsi" w:cs="Arial"/>
          <w:sz w:val="22"/>
          <w:szCs w:val="22"/>
        </w:rPr>
        <w:t>Za organizačné, technické a administratívne zabezpečenie súvisiace s realizáciou ocenení zodpovedá riaditeľ  Úradu Bratislavského samosprávneho kraja.</w:t>
      </w:r>
    </w:p>
    <w:p w:rsidR="005D1D73" w:rsidRDefault="005D1D73" w:rsidP="005D1D73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p w:rsidR="004E776D" w:rsidRDefault="004E776D" w:rsidP="00CD4FE7">
      <w:pPr>
        <w:shd w:val="clear" w:color="auto" w:fill="FFFFFF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noProof/>
          <w:u w:val="single"/>
        </w:rPr>
        <w:lastRenderedPageBreak/>
        <w:drawing>
          <wp:inline distT="0" distB="0" distL="0" distR="0" wp14:anchorId="5AED6CEA" wp14:editId="61782832">
            <wp:extent cx="6187890" cy="9561689"/>
            <wp:effectExtent l="0" t="0" r="3810" b="190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pisnica 1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98" t="2130" r="7312" b="4322"/>
                    <a:stretch/>
                  </pic:blipFill>
                  <pic:spPr bwMode="auto">
                    <a:xfrm>
                      <a:off x="0" y="0"/>
                      <a:ext cx="6186642" cy="95597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0954" w:rsidRDefault="00267D9B" w:rsidP="00721A4E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noProof/>
          <w:u w:val="single"/>
        </w:rPr>
        <w:lastRenderedPageBreak/>
        <w:drawing>
          <wp:inline distT="0" distB="0" distL="0" distR="0" wp14:anchorId="59AAE22D" wp14:editId="0BB3B44A">
            <wp:extent cx="6270662" cy="9358489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pisnica 2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34" t="1969" r="8245" b="8509"/>
                    <a:stretch/>
                  </pic:blipFill>
                  <pic:spPr bwMode="auto">
                    <a:xfrm>
                      <a:off x="0" y="0"/>
                      <a:ext cx="6278717" cy="9370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0954" w:rsidRDefault="006B0954" w:rsidP="00721A4E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p w:rsidR="006B0954" w:rsidRDefault="00267D9B" w:rsidP="00721A4E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noProof/>
          <w:u w:val="single"/>
        </w:rPr>
        <w:drawing>
          <wp:inline distT="0" distB="0" distL="0" distR="0" wp14:anchorId="0818297E" wp14:editId="21FC7981">
            <wp:extent cx="5774725" cy="8438910"/>
            <wp:effectExtent l="0" t="0" r="0" b="63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zencka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66" t="1522" r="4583" b="6415"/>
                    <a:stretch/>
                  </pic:blipFill>
                  <pic:spPr bwMode="auto">
                    <a:xfrm>
                      <a:off x="0" y="0"/>
                      <a:ext cx="5772338" cy="84354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731C" w:rsidRDefault="0078731C" w:rsidP="00721A4E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  <w:sectPr w:rsidR="0078731C">
          <w:head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8731C" w:rsidRPr="00591F18" w:rsidRDefault="0078731C" w:rsidP="0078731C">
      <w:pPr>
        <w:jc w:val="center"/>
        <w:rPr>
          <w:rFonts w:asciiTheme="minorHAnsi" w:eastAsia="Arial Unicode MS" w:hAnsiTheme="minorHAnsi" w:cs="Arial"/>
          <w:b/>
          <w:sz w:val="20"/>
          <w:szCs w:val="20"/>
        </w:rPr>
      </w:pPr>
      <w:r w:rsidRPr="00591F18">
        <w:rPr>
          <w:rFonts w:asciiTheme="minorHAnsi" w:eastAsia="Arial Unicode MS" w:hAnsiTheme="minorHAnsi" w:cs="Arial"/>
          <w:b/>
          <w:sz w:val="20"/>
          <w:szCs w:val="20"/>
        </w:rPr>
        <w:lastRenderedPageBreak/>
        <w:t xml:space="preserve">Stanoviská komisií Zastupiteľstva BSK </w:t>
      </w:r>
    </w:p>
    <w:p w:rsidR="0078731C" w:rsidRPr="00591F18" w:rsidRDefault="0078731C" w:rsidP="0078731C">
      <w:pPr>
        <w:jc w:val="center"/>
        <w:rPr>
          <w:rFonts w:asciiTheme="minorHAnsi" w:eastAsia="Arial Unicode MS" w:hAnsiTheme="minorHAnsi" w:cs="Arial"/>
          <w:b/>
          <w:sz w:val="20"/>
          <w:szCs w:val="20"/>
        </w:rPr>
      </w:pPr>
      <w:r w:rsidRPr="00591F18">
        <w:rPr>
          <w:rFonts w:asciiTheme="minorHAnsi" w:hAnsiTheme="minorHAnsi" w:cs="Arial"/>
          <w:b/>
          <w:sz w:val="20"/>
          <w:szCs w:val="20"/>
        </w:rPr>
        <w:t>Bod :„Návrh na udelenie ocenení Bratislavského samosprávneho kraja za rok 2015“</w:t>
      </w:r>
    </w:p>
    <w:tbl>
      <w:tblPr>
        <w:tblW w:w="15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3"/>
        <w:gridCol w:w="6673"/>
        <w:gridCol w:w="1563"/>
        <w:gridCol w:w="1668"/>
        <w:gridCol w:w="1628"/>
        <w:gridCol w:w="15"/>
      </w:tblGrid>
      <w:tr w:rsidR="0078731C" w:rsidRPr="0079076B" w:rsidTr="0078731C">
        <w:trPr>
          <w:gridAfter w:val="1"/>
          <w:wAfter w:w="15" w:type="dxa"/>
          <w:trHeight w:val="478"/>
        </w:trPr>
        <w:tc>
          <w:tcPr>
            <w:tcW w:w="408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eastAsia="Arial Unicode MS" w:hAnsiTheme="minorHAnsi" w:cs="Calibri"/>
                <w:b/>
                <w:sz w:val="20"/>
                <w:szCs w:val="20"/>
              </w:rPr>
            </w:pPr>
            <w:r w:rsidRPr="0079076B">
              <w:rPr>
                <w:rFonts w:asciiTheme="minorHAnsi" w:eastAsia="Arial Unicode MS" w:hAnsiTheme="minorHAnsi" w:cs="Calibri"/>
                <w:b/>
                <w:sz w:val="20"/>
                <w:szCs w:val="20"/>
              </w:rPr>
              <w:t>Názov komisie</w:t>
            </w:r>
          </w:p>
        </w:tc>
        <w:tc>
          <w:tcPr>
            <w:tcW w:w="667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79076B">
              <w:rPr>
                <w:rFonts w:asciiTheme="minorHAnsi" w:eastAsia="Arial Unicode MS" w:hAnsiTheme="minorHAnsi" w:cs="Calibri"/>
                <w:b/>
                <w:sz w:val="20"/>
                <w:szCs w:val="20"/>
              </w:rPr>
              <w:t>Stanovisko komisie k návrhu materiálu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b/>
                <w:sz w:val="18"/>
                <w:szCs w:val="18"/>
              </w:rPr>
              <w:t xml:space="preserve">Hlasovanie 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eastAsia="Arial Unicode MS" w:hAnsiTheme="minorHAnsi" w:cs="Calibri"/>
                <w:b/>
                <w:sz w:val="20"/>
                <w:szCs w:val="20"/>
              </w:rPr>
            </w:pPr>
            <w:r w:rsidRPr="0079076B">
              <w:rPr>
                <w:rFonts w:asciiTheme="minorHAnsi" w:eastAsia="Arial Unicode MS" w:hAnsiTheme="minorHAnsi" w:cs="Calibri"/>
                <w:b/>
                <w:sz w:val="20"/>
                <w:szCs w:val="20"/>
              </w:rPr>
              <w:t>Akceptované / Neakceptované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79076B">
              <w:rPr>
                <w:rFonts w:asciiTheme="minorHAnsi" w:eastAsia="Arial Unicode MS" w:hAnsiTheme="minorHAnsi" w:cs="Calibri"/>
                <w:b/>
                <w:sz w:val="20"/>
                <w:szCs w:val="20"/>
              </w:rPr>
              <w:t>Zapracované / Nezapracované</w:t>
            </w:r>
          </w:p>
        </w:tc>
      </w:tr>
      <w:tr w:rsidR="0078731C" w:rsidRPr="0079076B" w:rsidTr="0078731C">
        <w:trPr>
          <w:gridAfter w:val="1"/>
          <w:wAfter w:w="15" w:type="dxa"/>
          <w:trHeight w:val="1099"/>
        </w:trPr>
        <w:tc>
          <w:tcPr>
            <w:tcW w:w="408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eastAsia="Arial Unicode MS" w:hAnsiTheme="minorHAnsi" w:cs="Calibri"/>
                <w:sz w:val="20"/>
                <w:szCs w:val="20"/>
                <w:highlight w:val="yellow"/>
              </w:rPr>
            </w:pPr>
            <w:r w:rsidRPr="0078731C">
              <w:rPr>
                <w:rFonts w:asciiTheme="minorHAnsi" w:eastAsia="Arial Unicode MS" w:hAnsiTheme="minorHAnsi" w:cs="Calibri"/>
                <w:sz w:val="20"/>
                <w:szCs w:val="20"/>
              </w:rPr>
              <w:t>Komisia zdravotníctva a sociálnych vecí</w:t>
            </w:r>
          </w:p>
        </w:tc>
        <w:tc>
          <w:tcPr>
            <w:tcW w:w="6673" w:type="dxa"/>
            <w:shd w:val="clear" w:color="auto" w:fill="auto"/>
            <w:vAlign w:val="center"/>
          </w:tcPr>
          <w:p w:rsidR="0078731C" w:rsidRPr="0079076B" w:rsidRDefault="0078731C" w:rsidP="00F83CE5">
            <w:pPr>
              <w:spacing w:line="276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8731C">
              <w:rPr>
                <w:rFonts w:asciiTheme="minorHAnsi" w:hAnsiTheme="minorHAnsi" w:cs="Calibri"/>
                <w:sz w:val="20"/>
                <w:szCs w:val="20"/>
              </w:rPr>
              <w:t xml:space="preserve">Členovia </w:t>
            </w:r>
            <w:proofErr w:type="spellStart"/>
            <w:r w:rsidRPr="0078731C">
              <w:rPr>
                <w:rFonts w:asciiTheme="minorHAnsi" w:hAnsiTheme="minorHAnsi" w:cs="Calibri"/>
                <w:sz w:val="20"/>
                <w:szCs w:val="20"/>
              </w:rPr>
              <w:t>KZaSV</w:t>
            </w:r>
            <w:proofErr w:type="spellEnd"/>
            <w:r w:rsidRPr="0078731C">
              <w:rPr>
                <w:rFonts w:asciiTheme="minorHAnsi" w:hAnsiTheme="minorHAnsi" w:cs="Calibri"/>
                <w:sz w:val="20"/>
                <w:szCs w:val="20"/>
              </w:rPr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Prítomní   6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Za              6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Proti         0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Zdržal       0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Nehlasoval: 0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8731C" w:rsidRPr="0079076B" w:rsidTr="0078731C">
        <w:trPr>
          <w:gridAfter w:val="1"/>
          <w:wAfter w:w="15" w:type="dxa"/>
          <w:trHeight w:val="1086"/>
        </w:trPr>
        <w:tc>
          <w:tcPr>
            <w:tcW w:w="408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eastAsia="Arial Unicode MS" w:hAnsiTheme="minorHAnsi" w:cs="Calibri"/>
                <w:sz w:val="20"/>
                <w:szCs w:val="20"/>
                <w:highlight w:val="yellow"/>
              </w:rPr>
            </w:pPr>
            <w:r w:rsidRPr="0079076B">
              <w:rPr>
                <w:rFonts w:asciiTheme="minorHAnsi" w:eastAsia="Arial Unicode MS" w:hAnsiTheme="minorHAnsi" w:cs="Calibri"/>
                <w:sz w:val="20"/>
                <w:szCs w:val="20"/>
              </w:rPr>
              <w:t>Komisia dopravy</w:t>
            </w:r>
          </w:p>
        </w:tc>
        <w:tc>
          <w:tcPr>
            <w:tcW w:w="6673" w:type="dxa"/>
            <w:shd w:val="clear" w:color="auto" w:fill="auto"/>
            <w:vAlign w:val="center"/>
          </w:tcPr>
          <w:p w:rsidR="0078731C" w:rsidRPr="0079076B" w:rsidRDefault="0078731C" w:rsidP="00F83CE5">
            <w:pPr>
              <w:pStyle w:val="Odsekzoznamu"/>
              <w:ind w:left="0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9076B">
              <w:rPr>
                <w:rFonts w:asciiTheme="minorHAnsi" w:hAnsiTheme="minorHAnsi" w:cs="Arial"/>
                <w:color w:val="000000"/>
                <w:sz w:val="20"/>
                <w:szCs w:val="20"/>
              </w:rPr>
              <w:t>KD po prerokovaní odporúča Z BSK prerokovať a schváliť predložený materiál v zmysle navrhnutého uznesenia.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Prítomní  9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Za             9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Proti         0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Zdržal       0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Nehlasoval: 0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8731C" w:rsidRPr="0079076B" w:rsidTr="0078731C">
        <w:trPr>
          <w:gridAfter w:val="1"/>
          <w:wAfter w:w="15" w:type="dxa"/>
          <w:trHeight w:val="1099"/>
        </w:trPr>
        <w:tc>
          <w:tcPr>
            <w:tcW w:w="4083" w:type="dxa"/>
            <w:shd w:val="clear" w:color="auto" w:fill="auto"/>
            <w:vAlign w:val="center"/>
          </w:tcPr>
          <w:p w:rsidR="0078731C" w:rsidRPr="0079076B" w:rsidRDefault="0078731C" w:rsidP="00F83CE5">
            <w:pPr>
              <w:ind w:right="-762"/>
              <w:rPr>
                <w:rFonts w:asciiTheme="minorHAnsi" w:eastAsia="Arial Unicode MS" w:hAnsiTheme="minorHAnsi" w:cs="Calibri"/>
                <w:sz w:val="20"/>
                <w:szCs w:val="20"/>
                <w:highlight w:val="yellow"/>
              </w:rPr>
            </w:pPr>
            <w:r w:rsidRPr="0079076B">
              <w:rPr>
                <w:rFonts w:asciiTheme="minorHAnsi" w:eastAsia="Arial Unicode MS" w:hAnsiTheme="minorHAnsi" w:cs="Calibri"/>
                <w:sz w:val="20"/>
                <w:szCs w:val="20"/>
              </w:rPr>
              <w:t xml:space="preserve">Komisia európskych záležitostí, regionálnej spolupráce a cestovného ruchu  </w:t>
            </w:r>
          </w:p>
        </w:tc>
        <w:tc>
          <w:tcPr>
            <w:tcW w:w="6673" w:type="dxa"/>
            <w:shd w:val="clear" w:color="auto" w:fill="auto"/>
            <w:vAlign w:val="center"/>
          </w:tcPr>
          <w:p w:rsidR="0078731C" w:rsidRPr="0079076B" w:rsidRDefault="0078731C" w:rsidP="00F83CE5">
            <w:pPr>
              <w:tabs>
                <w:tab w:val="num" w:pos="1260"/>
              </w:tabs>
              <w:spacing w:line="240" w:lineRule="atLeast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9076B">
              <w:rPr>
                <w:rFonts w:asciiTheme="minorHAnsi" w:hAnsiTheme="minorHAnsi" w:cs="Arial"/>
                <w:sz w:val="20"/>
                <w:szCs w:val="20"/>
              </w:rPr>
              <w:t>Komisia európskych záležitostí, regionálnej spolupráce a cestovného ruchu schvaľuje predložený materiál.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Prítomní  6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Za             6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Proti         0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Zdržal       0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Nehlasoval: 0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8731C" w:rsidRPr="0079076B" w:rsidTr="0078731C">
        <w:trPr>
          <w:gridAfter w:val="1"/>
          <w:wAfter w:w="15" w:type="dxa"/>
          <w:trHeight w:val="1214"/>
        </w:trPr>
        <w:tc>
          <w:tcPr>
            <w:tcW w:w="408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eastAsia="Arial Unicode MS" w:hAnsiTheme="minorHAnsi" w:cs="Calibri"/>
                <w:sz w:val="20"/>
                <w:szCs w:val="20"/>
                <w:highlight w:val="yellow"/>
              </w:rPr>
            </w:pPr>
            <w:r w:rsidRPr="00AB49DD">
              <w:rPr>
                <w:rFonts w:asciiTheme="minorHAnsi" w:eastAsia="Arial Unicode MS" w:hAnsiTheme="minorHAnsi" w:cs="Calibri"/>
                <w:sz w:val="20"/>
                <w:szCs w:val="20"/>
              </w:rPr>
              <w:t>Komisia kultúry</w:t>
            </w:r>
          </w:p>
        </w:tc>
        <w:tc>
          <w:tcPr>
            <w:tcW w:w="667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79076B">
              <w:rPr>
                <w:rFonts w:asciiTheme="minorHAnsi" w:hAnsiTheme="minorHAnsi" w:cs="Calibri"/>
                <w:sz w:val="20"/>
                <w:szCs w:val="20"/>
              </w:rPr>
              <w:t>Komisia kultúry po prerokovaní  predložený materiál  schvaľuje a odporúča Z BSK materiál prerokovať a schváliť s tým, že odporúča doplniť materiál o ocenenie umeleckého šéfa Divadla LUDUS, Mgr. Art. Petra Kubu pamätným listom predsedu BSK za 40-ročnú systematickú a originálnu prácu s mládežou v oblasti divadelného umenia.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Prítomní  5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Za             5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Proti         0</w:t>
            </w:r>
          </w:p>
          <w:p w:rsidR="0078731C" w:rsidRPr="0079076B" w:rsidRDefault="0078731C" w:rsidP="00F83CE5">
            <w:pPr>
              <w:tabs>
                <w:tab w:val="left" w:pos="1090"/>
              </w:tabs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Zdržal       0</w:t>
            </w:r>
          </w:p>
          <w:p w:rsidR="0078731C" w:rsidRPr="0079076B" w:rsidRDefault="0078731C" w:rsidP="00F83CE5">
            <w:pPr>
              <w:tabs>
                <w:tab w:val="left" w:pos="1090"/>
              </w:tabs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Nehlasoval: 0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8731C" w:rsidRDefault="00AB49DD" w:rsidP="00F83CE5">
            <w:pPr>
              <w:rPr>
                <w:rFonts w:asciiTheme="minorHAnsi" w:eastAsia="Arial Unicode MS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 Unicode MS" w:hAnsiTheme="minorHAnsi" w:cs="Calibri"/>
                <w:b/>
                <w:sz w:val="20"/>
                <w:szCs w:val="20"/>
              </w:rPr>
              <w:t>Nea</w:t>
            </w:r>
            <w:r w:rsidR="0078731C" w:rsidRPr="0079076B">
              <w:rPr>
                <w:rFonts w:asciiTheme="minorHAnsi" w:eastAsia="Arial Unicode MS" w:hAnsiTheme="minorHAnsi" w:cs="Calibri"/>
                <w:b/>
                <w:sz w:val="20"/>
                <w:szCs w:val="20"/>
              </w:rPr>
              <w:t>kceptované</w:t>
            </w:r>
          </w:p>
          <w:p w:rsidR="00AB49DD" w:rsidRPr="0079076B" w:rsidRDefault="00AB49DD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B49DD">
              <w:rPr>
                <w:rFonts w:asciiTheme="minorHAnsi" w:eastAsia="Arial Unicode MS" w:hAnsiTheme="minorHAnsi" w:cs="Calibri"/>
                <w:i/>
                <w:sz w:val="16"/>
                <w:szCs w:val="16"/>
              </w:rPr>
              <w:t>Do uzávierky materiálov do Zastupiteľstva BSK nebola doručená nominácia</w:t>
            </w:r>
            <w:r>
              <w:rPr>
                <w:rFonts w:asciiTheme="minorHAnsi" w:eastAsia="Arial Unicode MS" w:hAnsiTheme="minorHAnsi" w:cs="Calibri"/>
                <w:i/>
                <w:sz w:val="16"/>
                <w:szCs w:val="16"/>
              </w:rPr>
              <w:t xml:space="preserve"> </w:t>
            </w:r>
            <w:r w:rsidRPr="00AB49DD">
              <w:rPr>
                <w:rFonts w:asciiTheme="minorHAnsi" w:eastAsia="Arial Unicode MS" w:hAnsiTheme="minorHAnsi" w:cs="Calibri"/>
                <w:i/>
                <w:sz w:val="16"/>
                <w:szCs w:val="16"/>
              </w:rPr>
              <w:t>Mgr. Art. Petra Kubu</w:t>
            </w:r>
            <w:r>
              <w:rPr>
                <w:rFonts w:asciiTheme="minorHAnsi" w:eastAsia="Arial Unicode MS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8731C" w:rsidRDefault="00AB49DD" w:rsidP="00F83CE5">
            <w:pPr>
              <w:rPr>
                <w:rFonts w:asciiTheme="minorHAnsi" w:eastAsia="Arial Unicode MS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 Unicode MS" w:hAnsiTheme="minorHAnsi" w:cs="Calibri"/>
                <w:b/>
                <w:sz w:val="20"/>
                <w:szCs w:val="20"/>
              </w:rPr>
              <w:t>Nez</w:t>
            </w:r>
            <w:r w:rsidR="0078731C" w:rsidRPr="0079076B">
              <w:rPr>
                <w:rFonts w:asciiTheme="minorHAnsi" w:eastAsia="Arial Unicode MS" w:hAnsiTheme="minorHAnsi" w:cs="Calibri"/>
                <w:b/>
                <w:sz w:val="20"/>
                <w:szCs w:val="20"/>
              </w:rPr>
              <w:t xml:space="preserve">apracované </w:t>
            </w:r>
          </w:p>
          <w:p w:rsidR="00AB49DD" w:rsidRPr="00AB49DD" w:rsidRDefault="00AB49DD" w:rsidP="00F83CE5">
            <w:pPr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AB49DD">
              <w:rPr>
                <w:rFonts w:asciiTheme="minorHAnsi" w:eastAsia="Arial Unicode MS" w:hAnsiTheme="minorHAnsi" w:cs="Calibri"/>
                <w:i/>
                <w:sz w:val="16"/>
                <w:szCs w:val="16"/>
              </w:rPr>
              <w:t>Do uzávierky materiálov do Zastupiteľstva BSK nebola doručená nominácia</w:t>
            </w:r>
            <w:r>
              <w:rPr>
                <w:rFonts w:asciiTheme="minorHAnsi" w:eastAsia="Arial Unicode MS" w:hAnsiTheme="minorHAnsi" w:cs="Calibri"/>
                <w:i/>
                <w:sz w:val="16"/>
                <w:szCs w:val="16"/>
              </w:rPr>
              <w:t xml:space="preserve"> </w:t>
            </w:r>
            <w:r w:rsidRPr="00AB49DD">
              <w:rPr>
                <w:rFonts w:asciiTheme="minorHAnsi" w:eastAsia="Arial Unicode MS" w:hAnsiTheme="minorHAnsi" w:cs="Calibri"/>
                <w:i/>
                <w:sz w:val="16"/>
                <w:szCs w:val="16"/>
              </w:rPr>
              <w:t>Mgr. Art. Petra Kubu</w:t>
            </w:r>
            <w:r>
              <w:rPr>
                <w:rFonts w:asciiTheme="minorHAnsi" w:eastAsia="Arial Unicode MS" w:hAnsiTheme="minorHAnsi" w:cs="Calibri"/>
                <w:i/>
                <w:sz w:val="16"/>
                <w:szCs w:val="16"/>
              </w:rPr>
              <w:t>.</w:t>
            </w:r>
          </w:p>
        </w:tc>
      </w:tr>
      <w:tr w:rsidR="0078731C" w:rsidRPr="0079076B" w:rsidTr="0078731C">
        <w:trPr>
          <w:gridAfter w:val="1"/>
          <w:wAfter w:w="15" w:type="dxa"/>
          <w:trHeight w:val="1086"/>
        </w:trPr>
        <w:tc>
          <w:tcPr>
            <w:tcW w:w="408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eastAsia="Arial Unicode MS" w:hAnsiTheme="minorHAnsi" w:cs="Calibri"/>
                <w:sz w:val="20"/>
                <w:szCs w:val="20"/>
                <w:highlight w:val="yellow"/>
              </w:rPr>
            </w:pPr>
            <w:r w:rsidRPr="0079076B">
              <w:rPr>
                <w:rFonts w:asciiTheme="minorHAnsi" w:eastAsia="Arial Unicode MS" w:hAnsiTheme="minorHAnsi" w:cs="Calibri"/>
                <w:sz w:val="20"/>
                <w:szCs w:val="20"/>
              </w:rPr>
              <w:t xml:space="preserve">Komisia regionálneho rozvoja, územného plánovania a životného prostredia </w:t>
            </w:r>
          </w:p>
        </w:tc>
        <w:tc>
          <w:tcPr>
            <w:tcW w:w="6673" w:type="dxa"/>
            <w:shd w:val="clear" w:color="auto" w:fill="auto"/>
            <w:vAlign w:val="center"/>
          </w:tcPr>
          <w:p w:rsidR="0078731C" w:rsidRPr="0079076B" w:rsidRDefault="0078731C" w:rsidP="00F83CE5">
            <w:pPr>
              <w:tabs>
                <w:tab w:val="num" w:pos="1260"/>
              </w:tabs>
              <w:spacing w:line="240" w:lineRule="atLeast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9076B">
              <w:rPr>
                <w:rFonts w:asciiTheme="minorHAnsi" w:hAnsiTheme="minorHAnsi" w:cs="Calibri"/>
                <w:sz w:val="20"/>
                <w:szCs w:val="20"/>
              </w:rPr>
              <w:t>Komisia po prerokovaní materiálu odporúča Z BSK predložený návrh uznesenia schváliť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Prítomní  8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Za             8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Proti         0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Zdržal       0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Nehlasoval: 0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8731C" w:rsidRPr="0079076B" w:rsidTr="0078731C">
        <w:trPr>
          <w:gridAfter w:val="1"/>
          <w:wAfter w:w="15" w:type="dxa"/>
          <w:trHeight w:val="1099"/>
        </w:trPr>
        <w:tc>
          <w:tcPr>
            <w:tcW w:w="408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eastAsia="Arial Unicode MS" w:hAnsiTheme="minorHAnsi" w:cs="Calibri"/>
                <w:sz w:val="20"/>
                <w:szCs w:val="20"/>
              </w:rPr>
            </w:pPr>
            <w:r w:rsidRPr="0079076B">
              <w:rPr>
                <w:rFonts w:asciiTheme="minorHAnsi" w:eastAsia="Arial Unicode MS" w:hAnsiTheme="minorHAnsi" w:cs="Calibri"/>
                <w:sz w:val="20"/>
                <w:szCs w:val="20"/>
              </w:rPr>
              <w:t>Komisia školstva, športu a mládeže</w:t>
            </w:r>
          </w:p>
        </w:tc>
        <w:tc>
          <w:tcPr>
            <w:tcW w:w="6673" w:type="dxa"/>
            <w:shd w:val="clear" w:color="auto" w:fill="auto"/>
            <w:vAlign w:val="center"/>
          </w:tcPr>
          <w:p w:rsidR="0078731C" w:rsidRPr="0079076B" w:rsidRDefault="0078731C" w:rsidP="00F83CE5">
            <w:pPr>
              <w:tabs>
                <w:tab w:val="left" w:pos="7938"/>
              </w:tabs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9076B">
              <w:rPr>
                <w:rFonts w:asciiTheme="minorHAnsi" w:hAnsiTheme="minorHAnsi" w:cs="Arial"/>
                <w:sz w:val="20"/>
                <w:szCs w:val="20"/>
              </w:rPr>
              <w:t>Komisia materiál prerokovala, odporúča doplniť do materiálu predkladateľov – autorov jednotlivých návrhov na ocenenie a následne v zmysle návrhu uznesenia predložiť na rokovanie Zastupiteľstva BSK.</w:t>
            </w:r>
          </w:p>
          <w:p w:rsidR="0078731C" w:rsidRPr="0079076B" w:rsidRDefault="0078731C" w:rsidP="00F83CE5">
            <w:pPr>
              <w:tabs>
                <w:tab w:val="left" w:pos="9498"/>
              </w:tabs>
              <w:ind w:right="-75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Prítomní  7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Za             7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Proti         0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Zdržal      0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Nehlasoval: 0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79076B">
              <w:rPr>
                <w:rFonts w:asciiTheme="minorHAnsi" w:eastAsia="Arial Unicode MS" w:hAnsiTheme="minorHAnsi" w:cs="Calibri"/>
                <w:b/>
                <w:sz w:val="20"/>
                <w:szCs w:val="20"/>
              </w:rPr>
              <w:t>Akceptované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79076B">
              <w:rPr>
                <w:rFonts w:asciiTheme="minorHAnsi" w:eastAsia="Arial Unicode MS" w:hAnsiTheme="minorHAnsi" w:cs="Calibri"/>
                <w:b/>
                <w:sz w:val="20"/>
                <w:szCs w:val="20"/>
              </w:rPr>
              <w:t>Zapracované</w:t>
            </w:r>
          </w:p>
        </w:tc>
      </w:tr>
      <w:tr w:rsidR="0078731C" w:rsidRPr="0079076B" w:rsidTr="0078731C">
        <w:trPr>
          <w:gridAfter w:val="1"/>
          <w:wAfter w:w="15" w:type="dxa"/>
          <w:trHeight w:val="1086"/>
        </w:trPr>
        <w:tc>
          <w:tcPr>
            <w:tcW w:w="408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eastAsia="Arial Unicode MS" w:hAnsiTheme="minorHAnsi" w:cs="Calibri"/>
                <w:sz w:val="20"/>
                <w:szCs w:val="20"/>
              </w:rPr>
            </w:pPr>
            <w:r w:rsidRPr="0079076B">
              <w:rPr>
                <w:rFonts w:asciiTheme="minorHAnsi" w:eastAsia="Arial Unicode MS" w:hAnsiTheme="minorHAnsi" w:cs="Calibri"/>
                <w:sz w:val="20"/>
                <w:szCs w:val="20"/>
              </w:rPr>
              <w:t>Finančná komisia</w:t>
            </w:r>
          </w:p>
        </w:tc>
        <w:tc>
          <w:tcPr>
            <w:tcW w:w="667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79076B">
              <w:rPr>
                <w:rFonts w:asciiTheme="minorHAnsi" w:eastAsia="Arial Unicode MS" w:hAnsiTheme="minorHAnsi" w:cs="Calibri"/>
                <w:sz w:val="20"/>
                <w:szCs w:val="20"/>
              </w:rPr>
              <w:t>Finančná komisia</w:t>
            </w:r>
            <w:r w:rsidRPr="0079076B">
              <w:rPr>
                <w:rFonts w:asciiTheme="minorHAnsi" w:hAnsiTheme="minorHAnsi"/>
                <w:sz w:val="20"/>
                <w:szCs w:val="20"/>
              </w:rPr>
              <w:t xml:space="preserve">  odporúča Z BSK schváliť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Prítomní  6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Za             6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Proti         0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Zdržal       0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Nehlasoval: 0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8731C" w:rsidRPr="0079076B" w:rsidTr="007873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57"/>
        </w:trPr>
        <w:tc>
          <w:tcPr>
            <w:tcW w:w="4083" w:type="dxa"/>
          </w:tcPr>
          <w:p w:rsidR="0078731C" w:rsidRPr="0079076B" w:rsidRDefault="0078731C" w:rsidP="00F83CE5">
            <w:pPr>
              <w:ind w:left="120"/>
              <w:rPr>
                <w:rFonts w:asciiTheme="minorHAnsi" w:eastAsia="Arial Unicode MS" w:hAnsiTheme="minorHAnsi" w:cs="Arial"/>
                <w:sz w:val="20"/>
                <w:szCs w:val="20"/>
              </w:rPr>
            </w:pPr>
          </w:p>
          <w:p w:rsidR="0078731C" w:rsidRPr="0079076B" w:rsidRDefault="0078731C" w:rsidP="00F83CE5">
            <w:pPr>
              <w:ind w:left="120"/>
              <w:rPr>
                <w:rFonts w:asciiTheme="minorHAnsi" w:eastAsia="Arial Unicode MS" w:hAnsiTheme="minorHAnsi" w:cs="Arial"/>
                <w:sz w:val="20"/>
                <w:szCs w:val="20"/>
              </w:rPr>
            </w:pPr>
            <w:r w:rsidRPr="0079076B">
              <w:rPr>
                <w:rFonts w:asciiTheme="minorHAnsi" w:eastAsia="Arial Unicode MS" w:hAnsiTheme="minorHAnsi" w:cs="Arial"/>
                <w:sz w:val="20"/>
                <w:szCs w:val="20"/>
              </w:rPr>
              <w:t>Komisia majetku, investícií a verejného obstarávania</w:t>
            </w:r>
          </w:p>
        </w:tc>
        <w:tc>
          <w:tcPr>
            <w:tcW w:w="6673" w:type="dxa"/>
          </w:tcPr>
          <w:p w:rsidR="0078731C" w:rsidRPr="0079076B" w:rsidRDefault="0078731C" w:rsidP="00F83CE5">
            <w:pPr>
              <w:tabs>
                <w:tab w:val="center" w:pos="709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9076B">
              <w:rPr>
                <w:rFonts w:asciiTheme="minorHAnsi" w:hAnsiTheme="minorHAnsi"/>
                <w:sz w:val="20"/>
                <w:szCs w:val="20"/>
              </w:rPr>
              <w:t xml:space="preserve">Komisia majetku, investícií a verejného obstarávania po prerokovaní materiálu odporúča tento predložiť na rokovanie Zastupiteľstva Bratislavského samosprávneho kraja a schváliť predložený návrh uznesenia.  </w:t>
            </w:r>
          </w:p>
          <w:p w:rsidR="0078731C" w:rsidRPr="0079076B" w:rsidRDefault="0078731C" w:rsidP="00F83CE5">
            <w:pPr>
              <w:tabs>
                <w:tab w:val="center" w:pos="709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78731C" w:rsidRPr="0079076B" w:rsidRDefault="0078731C" w:rsidP="00F83CE5">
            <w:pPr>
              <w:ind w:left="120"/>
              <w:rPr>
                <w:rFonts w:asciiTheme="minorHAnsi" w:eastAsia="Arial Unicode MS" w:hAnsiTheme="minorHAnsi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Prítomní  3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Za             3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Proti         0</w:t>
            </w:r>
          </w:p>
          <w:p w:rsidR="0078731C" w:rsidRPr="0079076B" w:rsidRDefault="0078731C" w:rsidP="00F83CE5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Zdržal       0</w:t>
            </w:r>
          </w:p>
          <w:p w:rsidR="0078731C" w:rsidRPr="0079076B" w:rsidRDefault="0078731C" w:rsidP="00F83CE5">
            <w:pPr>
              <w:rPr>
                <w:rFonts w:asciiTheme="minorHAnsi" w:eastAsia="Arial Unicode MS" w:hAnsiTheme="minorHAnsi" w:cs="Arial"/>
                <w:sz w:val="18"/>
                <w:szCs w:val="18"/>
              </w:rPr>
            </w:pPr>
            <w:r w:rsidRPr="0079076B">
              <w:rPr>
                <w:rFonts w:asciiTheme="minorHAnsi" w:hAnsiTheme="minorHAnsi" w:cs="Calibri"/>
                <w:sz w:val="18"/>
                <w:szCs w:val="18"/>
              </w:rPr>
              <w:t>Nehlasoval: 0</w:t>
            </w:r>
          </w:p>
        </w:tc>
        <w:tc>
          <w:tcPr>
            <w:tcW w:w="1668" w:type="dxa"/>
          </w:tcPr>
          <w:p w:rsidR="0078731C" w:rsidRPr="0079076B" w:rsidRDefault="0078731C" w:rsidP="00F83CE5">
            <w:pPr>
              <w:ind w:left="120"/>
              <w:rPr>
                <w:rFonts w:asciiTheme="minorHAnsi" w:eastAsia="Arial Unicode MS" w:hAnsiTheme="minorHAnsi" w:cs="Arial"/>
                <w:sz w:val="20"/>
                <w:szCs w:val="20"/>
              </w:rPr>
            </w:pPr>
          </w:p>
        </w:tc>
        <w:tc>
          <w:tcPr>
            <w:tcW w:w="1643" w:type="dxa"/>
            <w:gridSpan w:val="2"/>
          </w:tcPr>
          <w:p w:rsidR="0078731C" w:rsidRPr="0079076B" w:rsidRDefault="0078731C" w:rsidP="00F83CE5">
            <w:pPr>
              <w:ind w:left="120"/>
              <w:rPr>
                <w:rFonts w:asciiTheme="minorHAnsi" w:eastAsia="Arial Unicode MS" w:hAnsiTheme="minorHAnsi" w:cs="Arial"/>
                <w:sz w:val="20"/>
                <w:szCs w:val="20"/>
              </w:rPr>
            </w:pPr>
          </w:p>
        </w:tc>
      </w:tr>
    </w:tbl>
    <w:p w:rsidR="0078731C" w:rsidRDefault="0078731C" w:rsidP="0078731C">
      <w:pPr>
        <w:rPr>
          <w:rFonts w:ascii="Arial" w:hAnsi="Arial" w:cs="Arial"/>
          <w:b/>
          <w:bCs/>
          <w:u w:val="single"/>
        </w:rPr>
      </w:pPr>
      <w:r w:rsidRPr="00591F18">
        <w:rPr>
          <w:rFonts w:asciiTheme="minorHAnsi" w:eastAsia="Arial Unicode MS" w:hAnsiTheme="minorHAnsi" w:cs="Arial"/>
          <w:sz w:val="20"/>
          <w:szCs w:val="20"/>
        </w:rPr>
        <w:t xml:space="preserve">V stĺpci </w:t>
      </w:r>
      <w:r w:rsidRPr="00591F18">
        <w:rPr>
          <w:rFonts w:asciiTheme="minorHAnsi" w:eastAsia="Arial Unicode MS" w:hAnsiTheme="minorHAnsi" w:cs="Arial"/>
          <w:b/>
          <w:sz w:val="20"/>
          <w:szCs w:val="20"/>
        </w:rPr>
        <w:t>zapracované / nezapracované pripomienky</w:t>
      </w:r>
      <w:r w:rsidRPr="00591F18">
        <w:rPr>
          <w:rFonts w:asciiTheme="minorHAnsi" w:eastAsia="Arial Unicode MS" w:hAnsiTheme="minorHAnsi" w:cs="Arial"/>
          <w:sz w:val="20"/>
          <w:szCs w:val="20"/>
        </w:rPr>
        <w:t xml:space="preserve">  uviesť či boli / neboli zapracované, ak nie, uviesť dôvod.</w:t>
      </w:r>
    </w:p>
    <w:sectPr w:rsidR="0078731C" w:rsidSect="0078731C">
      <w:pgSz w:w="16838" w:h="11906" w:orient="landscape"/>
      <w:pgMar w:top="226" w:right="720" w:bottom="720" w:left="720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081" w:rsidRDefault="00C72081" w:rsidP="00D75A84">
      <w:r>
        <w:separator/>
      </w:r>
    </w:p>
  </w:endnote>
  <w:endnote w:type="continuationSeparator" w:id="0">
    <w:p w:rsidR="00C72081" w:rsidRDefault="00C72081" w:rsidP="00D75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081" w:rsidRDefault="00C72081" w:rsidP="00D75A84">
      <w:r>
        <w:separator/>
      </w:r>
    </w:p>
  </w:footnote>
  <w:footnote w:type="continuationSeparator" w:id="0">
    <w:p w:rsidR="00C72081" w:rsidRDefault="00C72081" w:rsidP="00D75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A84" w:rsidRPr="00D75A84" w:rsidRDefault="00D75A84" w:rsidP="00D75A84">
    <w:pPr>
      <w:pStyle w:val="Hlavika"/>
      <w:jc w:val="center"/>
      <w:rPr>
        <w:b/>
        <w:sz w:val="2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11A3C"/>
    <w:multiLevelType w:val="hybridMultilevel"/>
    <w:tmpl w:val="43C686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673A8"/>
    <w:multiLevelType w:val="hybridMultilevel"/>
    <w:tmpl w:val="A44094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D7D3D"/>
    <w:multiLevelType w:val="hybridMultilevel"/>
    <w:tmpl w:val="CF9E6F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36979"/>
    <w:multiLevelType w:val="hybridMultilevel"/>
    <w:tmpl w:val="3796FE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770F2"/>
    <w:multiLevelType w:val="hybridMultilevel"/>
    <w:tmpl w:val="64267CA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E452B"/>
    <w:multiLevelType w:val="hybridMultilevel"/>
    <w:tmpl w:val="9C7828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A36D6"/>
    <w:multiLevelType w:val="hybridMultilevel"/>
    <w:tmpl w:val="D81AFC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06594B"/>
    <w:multiLevelType w:val="multilevel"/>
    <w:tmpl w:val="A932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992590B"/>
    <w:multiLevelType w:val="hybridMultilevel"/>
    <w:tmpl w:val="A0C888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E65B0E"/>
    <w:multiLevelType w:val="multilevel"/>
    <w:tmpl w:val="77B61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48F34D0F"/>
    <w:multiLevelType w:val="hybridMultilevel"/>
    <w:tmpl w:val="D610AD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CD4FD3"/>
    <w:multiLevelType w:val="hybridMultilevel"/>
    <w:tmpl w:val="18409E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1334A5"/>
    <w:multiLevelType w:val="hybridMultilevel"/>
    <w:tmpl w:val="F53ED428"/>
    <w:lvl w:ilvl="0" w:tplc="041B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3">
    <w:nsid w:val="5091220D"/>
    <w:multiLevelType w:val="multilevel"/>
    <w:tmpl w:val="55609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52EF55BB"/>
    <w:multiLevelType w:val="hybridMultilevel"/>
    <w:tmpl w:val="8354CF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F67DD3"/>
    <w:multiLevelType w:val="hybridMultilevel"/>
    <w:tmpl w:val="C7103A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380C73"/>
    <w:multiLevelType w:val="hybridMultilevel"/>
    <w:tmpl w:val="CC1019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212D30"/>
    <w:multiLevelType w:val="hybridMultilevel"/>
    <w:tmpl w:val="335A67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C76F2E"/>
    <w:multiLevelType w:val="hybridMultilevel"/>
    <w:tmpl w:val="F4B2F0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CA4418"/>
    <w:multiLevelType w:val="hybridMultilevel"/>
    <w:tmpl w:val="3F0C1CA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0F3C0D"/>
    <w:multiLevelType w:val="hybridMultilevel"/>
    <w:tmpl w:val="1BC22D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9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1"/>
  </w:num>
  <w:num w:numId="11">
    <w:abstractNumId w:val="3"/>
  </w:num>
  <w:num w:numId="12">
    <w:abstractNumId w:val="11"/>
  </w:num>
  <w:num w:numId="13">
    <w:abstractNumId w:val="15"/>
  </w:num>
  <w:num w:numId="14">
    <w:abstractNumId w:val="10"/>
  </w:num>
  <w:num w:numId="15">
    <w:abstractNumId w:val="14"/>
  </w:num>
  <w:num w:numId="16">
    <w:abstractNumId w:val="17"/>
  </w:num>
  <w:num w:numId="17">
    <w:abstractNumId w:val="18"/>
  </w:num>
  <w:num w:numId="18">
    <w:abstractNumId w:val="12"/>
  </w:num>
  <w:num w:numId="19">
    <w:abstractNumId w:val="16"/>
  </w:num>
  <w:num w:numId="20">
    <w:abstractNumId w:val="2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52020"/>
    <w:rsid w:val="00073E4A"/>
    <w:rsid w:val="000B229E"/>
    <w:rsid w:val="000D6E67"/>
    <w:rsid w:val="001151E1"/>
    <w:rsid w:val="001B522E"/>
    <w:rsid w:val="001E5872"/>
    <w:rsid w:val="00240F85"/>
    <w:rsid w:val="002462B9"/>
    <w:rsid w:val="00267D9B"/>
    <w:rsid w:val="002C1277"/>
    <w:rsid w:val="003741C7"/>
    <w:rsid w:val="003B7C3D"/>
    <w:rsid w:val="003C478A"/>
    <w:rsid w:val="0046323C"/>
    <w:rsid w:val="004E776D"/>
    <w:rsid w:val="00527140"/>
    <w:rsid w:val="005919CB"/>
    <w:rsid w:val="00595C6A"/>
    <w:rsid w:val="005B41DE"/>
    <w:rsid w:val="005C039A"/>
    <w:rsid w:val="005D1D73"/>
    <w:rsid w:val="00622D5D"/>
    <w:rsid w:val="00634DB7"/>
    <w:rsid w:val="00644437"/>
    <w:rsid w:val="00677303"/>
    <w:rsid w:val="006A3216"/>
    <w:rsid w:val="006B0954"/>
    <w:rsid w:val="006D1E9E"/>
    <w:rsid w:val="006D49FA"/>
    <w:rsid w:val="006D6359"/>
    <w:rsid w:val="006F4AA1"/>
    <w:rsid w:val="00721A4E"/>
    <w:rsid w:val="00753E7B"/>
    <w:rsid w:val="00757807"/>
    <w:rsid w:val="00773802"/>
    <w:rsid w:val="0078731C"/>
    <w:rsid w:val="007A7185"/>
    <w:rsid w:val="007B2037"/>
    <w:rsid w:val="007E442C"/>
    <w:rsid w:val="008331CA"/>
    <w:rsid w:val="008612F4"/>
    <w:rsid w:val="008D6CFC"/>
    <w:rsid w:val="008F674A"/>
    <w:rsid w:val="00932A3F"/>
    <w:rsid w:val="00961B9C"/>
    <w:rsid w:val="00991F31"/>
    <w:rsid w:val="009E4CAB"/>
    <w:rsid w:val="00A10D35"/>
    <w:rsid w:val="00A15C43"/>
    <w:rsid w:val="00A64EBB"/>
    <w:rsid w:val="00AB49DD"/>
    <w:rsid w:val="00AB55DD"/>
    <w:rsid w:val="00AC2E22"/>
    <w:rsid w:val="00AD348D"/>
    <w:rsid w:val="00B16ABC"/>
    <w:rsid w:val="00BA08B6"/>
    <w:rsid w:val="00BB089D"/>
    <w:rsid w:val="00BB2D59"/>
    <w:rsid w:val="00C51C92"/>
    <w:rsid w:val="00C72081"/>
    <w:rsid w:val="00C81380"/>
    <w:rsid w:val="00C96DF3"/>
    <w:rsid w:val="00CA4D30"/>
    <w:rsid w:val="00CD4FE7"/>
    <w:rsid w:val="00D2523F"/>
    <w:rsid w:val="00D75A84"/>
    <w:rsid w:val="00E22595"/>
    <w:rsid w:val="00E604D8"/>
    <w:rsid w:val="00ED6408"/>
    <w:rsid w:val="00FD13C1"/>
    <w:rsid w:val="00F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40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D75A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A8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5A8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A8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A4D3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E4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4CAB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C96D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40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D75A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A8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5A8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A8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A4D3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E4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4CAB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C96D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3877</Words>
  <Characters>22102</Characters>
  <Application>Microsoft Office Word</Application>
  <DocSecurity>4</DocSecurity>
  <Lines>184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Diana Kovačovská</cp:lastModifiedBy>
  <cp:revision>2</cp:revision>
  <cp:lastPrinted>2015-10-15T10:11:00Z</cp:lastPrinted>
  <dcterms:created xsi:type="dcterms:W3CDTF">2015-10-16T05:16:00Z</dcterms:created>
  <dcterms:modified xsi:type="dcterms:W3CDTF">2015-10-16T05:16:00Z</dcterms:modified>
</cp:coreProperties>
</file>